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7D918" w14:textId="6F0E1491" w:rsidR="00C60BF3" w:rsidRPr="006A48D5" w:rsidRDefault="00C60BF3" w:rsidP="00C60BF3">
      <w:pPr>
        <w:ind w:left="3240" w:right="3312"/>
        <w:jc w:val="center"/>
        <w:rPr>
          <w:rFonts w:asciiTheme="minorHAnsi" w:hAnsiTheme="minorHAnsi" w:cstheme="minorHAnsi"/>
        </w:rPr>
      </w:pPr>
      <w:r w:rsidRPr="006A48D5">
        <w:rPr>
          <w:rFonts w:asciiTheme="minorHAnsi" w:hAnsiTheme="minorHAnsi" w:cstheme="minorHAnsi"/>
          <w:noProof/>
        </w:rPr>
        <w:drawing>
          <wp:inline distT="0" distB="0" distL="0" distR="0" wp14:anchorId="34738223" wp14:editId="0A37FB0F">
            <wp:extent cx="1509898" cy="1319974"/>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7" cstate="print"/>
                    <a:stretch>
                      <a:fillRect/>
                    </a:stretch>
                  </pic:blipFill>
                  <pic:spPr>
                    <a:xfrm>
                      <a:off x="0" y="0"/>
                      <a:ext cx="1509898" cy="1319974"/>
                    </a:xfrm>
                    <a:prstGeom prst="rect">
                      <a:avLst/>
                    </a:prstGeom>
                  </pic:spPr>
                </pic:pic>
              </a:graphicData>
            </a:graphic>
          </wp:inline>
        </w:drawing>
      </w:r>
    </w:p>
    <w:p w14:paraId="1CC036B4" w14:textId="77777777" w:rsidR="00C60BF3" w:rsidRPr="003E607D" w:rsidRDefault="00C60BF3" w:rsidP="00C60BF3">
      <w:pPr>
        <w:rPr>
          <w:rFonts w:asciiTheme="minorHAnsi" w:hAnsiTheme="minorHAnsi" w:cstheme="minorHAnsi"/>
          <w:sz w:val="14"/>
          <w:szCs w:val="14"/>
        </w:rPr>
      </w:pPr>
    </w:p>
    <w:p w14:paraId="14FF47B9" w14:textId="7C7134DE" w:rsidR="00C60BF3" w:rsidRDefault="00C60BF3" w:rsidP="00C60BF3">
      <w:pPr>
        <w:jc w:val="center"/>
        <w:rPr>
          <w:rFonts w:asciiTheme="minorHAnsi" w:hAnsiTheme="minorHAnsi" w:cstheme="minorHAnsi"/>
          <w:b/>
          <w:sz w:val="28"/>
          <w:szCs w:val="28"/>
        </w:rPr>
      </w:pPr>
      <w:r>
        <w:rPr>
          <w:rFonts w:asciiTheme="minorHAnsi" w:hAnsiTheme="minorHAnsi" w:cstheme="minorHAnsi"/>
          <w:b/>
          <w:sz w:val="28"/>
          <w:szCs w:val="28"/>
        </w:rPr>
        <w:t xml:space="preserve">Neonatal Hypothermia </w:t>
      </w:r>
      <w:r w:rsidR="00D33D57">
        <w:rPr>
          <w:rFonts w:asciiTheme="minorHAnsi" w:hAnsiTheme="minorHAnsi" w:cstheme="minorHAnsi"/>
          <w:b/>
          <w:sz w:val="28"/>
          <w:szCs w:val="28"/>
        </w:rPr>
        <w:t xml:space="preserve">Prevention </w:t>
      </w:r>
      <w:r w:rsidRPr="000839EA">
        <w:rPr>
          <w:rFonts w:asciiTheme="minorHAnsi" w:hAnsiTheme="minorHAnsi" w:cstheme="minorHAnsi"/>
          <w:b/>
          <w:sz w:val="28"/>
          <w:szCs w:val="28"/>
        </w:rPr>
        <w:t>Initiative</w:t>
      </w:r>
      <w:r w:rsidRPr="000839EA">
        <w:rPr>
          <w:rFonts w:asciiTheme="minorHAnsi" w:hAnsiTheme="minorHAnsi" w:cstheme="minorHAnsi"/>
          <w:bCs/>
          <w:i/>
          <w:iCs/>
          <w:sz w:val="28"/>
          <w:szCs w:val="28"/>
        </w:rPr>
        <w:t xml:space="preserve"> </w:t>
      </w:r>
      <w:r w:rsidRPr="000839EA">
        <w:rPr>
          <w:rFonts w:asciiTheme="minorHAnsi" w:hAnsiTheme="minorHAnsi" w:cstheme="minorHAnsi"/>
          <w:b/>
          <w:sz w:val="28"/>
          <w:szCs w:val="28"/>
        </w:rPr>
        <w:t>Charter</w:t>
      </w:r>
    </w:p>
    <w:p w14:paraId="206F3DC1" w14:textId="77777777" w:rsidR="00C60BF3" w:rsidRPr="006A48D5" w:rsidRDefault="00C60BF3" w:rsidP="00C60BF3">
      <w:pPr>
        <w:jc w:val="center"/>
        <w:rPr>
          <w:rFonts w:asciiTheme="minorHAnsi" w:hAnsiTheme="minorHAnsi" w:cstheme="minorHAnsi"/>
          <w:b/>
        </w:rPr>
      </w:pPr>
    </w:p>
    <w:p w14:paraId="66A0DBC5" w14:textId="77777777" w:rsidR="00C60BF3" w:rsidRPr="003E607D" w:rsidRDefault="00C60BF3" w:rsidP="00C60BF3">
      <w:pPr>
        <w:rPr>
          <w:rFonts w:asciiTheme="minorHAnsi" w:hAnsiTheme="minorHAnsi" w:cstheme="minorHAnsi"/>
          <w:sz w:val="4"/>
          <w:szCs w:val="4"/>
        </w:rPr>
      </w:pPr>
    </w:p>
    <w:tbl>
      <w:tblPr>
        <w:tblpPr w:leftFromText="180" w:rightFromText="180" w:vertAnchor="text" w:horzAnchor="margin" w:tblpY="46"/>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150"/>
        <w:gridCol w:w="3240"/>
      </w:tblGrid>
      <w:tr w:rsidR="00C60BF3" w:rsidRPr="003C7E2F" w14:paraId="003C6A72" w14:textId="77777777" w:rsidTr="0013621D">
        <w:trPr>
          <w:trHeight w:val="288"/>
        </w:trPr>
        <w:tc>
          <w:tcPr>
            <w:tcW w:w="9535" w:type="dxa"/>
            <w:gridSpan w:val="3"/>
            <w:shd w:val="clear" w:color="auto" w:fill="80BC00"/>
          </w:tcPr>
          <w:p w14:paraId="441BF96C" w14:textId="4E843D57" w:rsidR="00C60BF3" w:rsidRPr="003C7E2F" w:rsidRDefault="00C60BF3" w:rsidP="0013621D">
            <w:pPr>
              <w:jc w:val="both"/>
              <w:rPr>
                <w:rFonts w:asciiTheme="minorHAnsi" w:hAnsiTheme="minorHAnsi" w:cstheme="minorHAnsi"/>
                <w:b/>
                <w:color w:val="FFFFFF" w:themeColor="background1"/>
              </w:rPr>
            </w:pPr>
            <w:r w:rsidRPr="003C7E2F">
              <w:rPr>
                <w:rFonts w:asciiTheme="minorHAnsi" w:hAnsiTheme="minorHAnsi" w:cstheme="minorHAnsi"/>
                <w:b/>
              </w:rPr>
              <w:t xml:space="preserve">ALPQC </w:t>
            </w:r>
            <w:r w:rsidR="0078340D">
              <w:rPr>
                <w:rFonts w:asciiTheme="minorHAnsi" w:hAnsiTheme="minorHAnsi" w:cstheme="minorHAnsi"/>
                <w:b/>
              </w:rPr>
              <w:t>Neonatal Hypothermia</w:t>
            </w:r>
            <w:r w:rsidR="00D33D57">
              <w:rPr>
                <w:rFonts w:asciiTheme="minorHAnsi" w:hAnsiTheme="minorHAnsi" w:cstheme="minorHAnsi"/>
                <w:b/>
              </w:rPr>
              <w:t xml:space="preserve"> Prevention</w:t>
            </w:r>
            <w:r>
              <w:rPr>
                <w:rFonts w:asciiTheme="minorHAnsi" w:hAnsiTheme="minorHAnsi" w:cstheme="minorHAnsi"/>
                <w:b/>
              </w:rPr>
              <w:t xml:space="preserve"> </w:t>
            </w:r>
            <w:r w:rsidR="00D33D57">
              <w:rPr>
                <w:rFonts w:asciiTheme="minorHAnsi" w:hAnsiTheme="minorHAnsi" w:cstheme="minorHAnsi"/>
                <w:b/>
              </w:rPr>
              <w:t>Initiative</w:t>
            </w:r>
            <w:r w:rsidRPr="003C7E2F">
              <w:rPr>
                <w:rFonts w:asciiTheme="minorHAnsi" w:hAnsiTheme="minorHAnsi" w:cstheme="minorHAnsi"/>
                <w:b/>
              </w:rPr>
              <w:t xml:space="preserve"> </w:t>
            </w:r>
            <w:r>
              <w:rPr>
                <w:rFonts w:asciiTheme="minorHAnsi" w:hAnsiTheme="minorHAnsi" w:cstheme="minorHAnsi"/>
                <w:b/>
              </w:rPr>
              <w:t>Team</w:t>
            </w:r>
          </w:p>
        </w:tc>
      </w:tr>
      <w:tr w:rsidR="00C60BF3" w:rsidRPr="003C7E2F" w14:paraId="7E094690" w14:textId="77777777" w:rsidTr="0013621D">
        <w:trPr>
          <w:trHeight w:val="288"/>
        </w:trPr>
        <w:tc>
          <w:tcPr>
            <w:tcW w:w="3145" w:type="dxa"/>
            <w:tcBorders>
              <w:bottom w:val="single" w:sz="4" w:space="0" w:color="auto"/>
            </w:tcBorders>
          </w:tcPr>
          <w:p w14:paraId="28CC5276" w14:textId="77777777" w:rsidR="00C60BF3" w:rsidRPr="002E3A40" w:rsidRDefault="00C60BF3" w:rsidP="0013621D">
            <w:pPr>
              <w:jc w:val="both"/>
              <w:rPr>
                <w:rFonts w:asciiTheme="minorHAnsi" w:hAnsiTheme="minorHAnsi" w:cstheme="minorHAnsi"/>
                <w:bCs/>
              </w:rPr>
            </w:pPr>
            <w:r>
              <w:rPr>
                <w:rFonts w:asciiTheme="minorHAnsi" w:hAnsiTheme="minorHAnsi" w:cstheme="minorHAnsi"/>
                <w:bCs/>
              </w:rPr>
              <w:t>Neonatal/Pediatric</w:t>
            </w:r>
            <w:r w:rsidRPr="002E3A40">
              <w:rPr>
                <w:rFonts w:asciiTheme="minorHAnsi" w:hAnsiTheme="minorHAnsi" w:cstheme="minorHAnsi"/>
                <w:bCs/>
              </w:rPr>
              <w:t xml:space="preserve"> Leads</w:t>
            </w:r>
          </w:p>
        </w:tc>
        <w:tc>
          <w:tcPr>
            <w:tcW w:w="3150" w:type="dxa"/>
            <w:tcBorders>
              <w:bottom w:val="single" w:sz="4" w:space="0" w:color="auto"/>
            </w:tcBorders>
          </w:tcPr>
          <w:p w14:paraId="41843171" w14:textId="2BE93DED" w:rsidR="00C60BF3" w:rsidRPr="002E3A40" w:rsidRDefault="00C60BF3" w:rsidP="0013621D">
            <w:pPr>
              <w:rPr>
                <w:rFonts w:asciiTheme="minorHAnsi" w:hAnsiTheme="minorHAnsi" w:cstheme="minorHAnsi"/>
              </w:rPr>
            </w:pPr>
            <w:r w:rsidRPr="002E3A40">
              <w:rPr>
                <w:rFonts w:asciiTheme="minorHAnsi" w:hAnsiTheme="minorHAnsi" w:cstheme="minorHAnsi"/>
              </w:rPr>
              <w:t xml:space="preserve">Dr. </w:t>
            </w:r>
            <w:r>
              <w:rPr>
                <w:rFonts w:asciiTheme="minorHAnsi" w:hAnsiTheme="minorHAnsi" w:cstheme="minorHAnsi"/>
              </w:rPr>
              <w:t>Samuel J. Gentle</w:t>
            </w:r>
            <w:r w:rsidRPr="002E3A40">
              <w:rPr>
                <w:rFonts w:asciiTheme="minorHAnsi" w:hAnsiTheme="minorHAnsi" w:cstheme="minorHAnsi"/>
              </w:rPr>
              <w:t xml:space="preserve"> </w:t>
            </w:r>
          </w:p>
          <w:p w14:paraId="0769833D" w14:textId="77777777" w:rsidR="00C60BF3" w:rsidRPr="002E3A40" w:rsidRDefault="00C60BF3" w:rsidP="0013621D">
            <w:pPr>
              <w:rPr>
                <w:rFonts w:asciiTheme="minorHAnsi" w:hAnsiTheme="minorHAnsi" w:cstheme="minorHAnsi"/>
              </w:rPr>
            </w:pPr>
            <w:r w:rsidRPr="002E3A40">
              <w:rPr>
                <w:rFonts w:asciiTheme="minorHAnsi" w:hAnsiTheme="minorHAnsi" w:cstheme="minorHAnsi"/>
              </w:rPr>
              <w:t xml:space="preserve">Dr. </w:t>
            </w:r>
            <w:r>
              <w:rPr>
                <w:rFonts w:asciiTheme="minorHAnsi" w:hAnsiTheme="minorHAnsi" w:cstheme="minorHAnsi"/>
              </w:rPr>
              <w:t>DeeAnne S</w:t>
            </w:r>
            <w:r>
              <w:t xml:space="preserve">. </w:t>
            </w:r>
            <w:r>
              <w:rPr>
                <w:rFonts w:asciiTheme="minorHAnsi" w:hAnsiTheme="minorHAnsi" w:cstheme="minorHAnsi"/>
              </w:rPr>
              <w:t>Jackson</w:t>
            </w:r>
          </w:p>
        </w:tc>
        <w:tc>
          <w:tcPr>
            <w:tcW w:w="3240" w:type="dxa"/>
            <w:tcBorders>
              <w:bottom w:val="single" w:sz="4" w:space="0" w:color="auto"/>
            </w:tcBorders>
          </w:tcPr>
          <w:p w14:paraId="75DC5DB3" w14:textId="77777777" w:rsidR="00C60BF3" w:rsidRPr="002E3A40" w:rsidRDefault="00000000" w:rsidP="0013621D">
            <w:pPr>
              <w:rPr>
                <w:rFonts w:asciiTheme="minorHAnsi" w:hAnsiTheme="minorHAnsi" w:cstheme="minorHAnsi"/>
                <w:bCs/>
              </w:rPr>
            </w:pPr>
            <w:hyperlink r:id="rId8" w:history="1">
              <w:r w:rsidR="00C60BF3" w:rsidRPr="006F0EEC">
                <w:rPr>
                  <w:rStyle w:val="Hyperlink"/>
                  <w:rFonts w:asciiTheme="minorHAnsi" w:hAnsiTheme="minorHAnsi" w:cstheme="minorHAnsi"/>
                </w:rPr>
                <w:t>sjgentle@uabmc.edu</w:t>
              </w:r>
            </w:hyperlink>
            <w:r w:rsidR="00C60BF3" w:rsidRPr="002E3A40">
              <w:rPr>
                <w:rFonts w:asciiTheme="minorHAnsi" w:hAnsiTheme="minorHAnsi" w:cstheme="minorHAnsi"/>
              </w:rPr>
              <w:t xml:space="preserve">  </w:t>
            </w:r>
            <w:r w:rsidR="00C60BF3" w:rsidRPr="002E3A40">
              <w:rPr>
                <w:rFonts w:asciiTheme="minorHAnsi" w:hAnsiTheme="minorHAnsi" w:cstheme="minorHAnsi"/>
                <w:bCs/>
              </w:rPr>
              <w:t xml:space="preserve"> </w:t>
            </w:r>
          </w:p>
          <w:p w14:paraId="2203921E" w14:textId="77777777" w:rsidR="00C60BF3" w:rsidRPr="002E3A40" w:rsidRDefault="00000000" w:rsidP="0013621D">
            <w:pPr>
              <w:rPr>
                <w:rFonts w:asciiTheme="minorHAnsi" w:hAnsiTheme="minorHAnsi" w:cstheme="minorHAnsi"/>
              </w:rPr>
            </w:pPr>
            <w:hyperlink r:id="rId9" w:history="1">
              <w:r w:rsidR="00C60BF3" w:rsidRPr="003E394A">
                <w:rPr>
                  <w:rStyle w:val="Hyperlink"/>
                </w:rPr>
                <w:t>dsjackson@uabmc.edu</w:t>
              </w:r>
            </w:hyperlink>
            <w:hyperlink r:id="rId10" w:history="1"/>
          </w:p>
        </w:tc>
      </w:tr>
      <w:tr w:rsidR="00C60BF3" w:rsidRPr="003C7E2F" w14:paraId="5B287709" w14:textId="77777777" w:rsidTr="0013621D">
        <w:trPr>
          <w:trHeight w:val="288"/>
        </w:trPr>
        <w:tc>
          <w:tcPr>
            <w:tcW w:w="3145" w:type="dxa"/>
            <w:tcBorders>
              <w:bottom w:val="single" w:sz="4" w:space="0" w:color="auto"/>
            </w:tcBorders>
          </w:tcPr>
          <w:p w14:paraId="44E4EEF5" w14:textId="77777777" w:rsidR="00C60BF3" w:rsidRPr="002E3A40" w:rsidRDefault="00C60BF3" w:rsidP="0013621D">
            <w:pPr>
              <w:jc w:val="both"/>
              <w:rPr>
                <w:rFonts w:asciiTheme="minorHAnsi" w:hAnsiTheme="minorHAnsi" w:cstheme="minorHAnsi"/>
                <w:bCs/>
              </w:rPr>
            </w:pPr>
            <w:r w:rsidRPr="002E3A40">
              <w:rPr>
                <w:rFonts w:asciiTheme="minorHAnsi" w:hAnsiTheme="minorHAnsi" w:cstheme="minorHAnsi"/>
                <w:bCs/>
              </w:rPr>
              <w:t>Program Director</w:t>
            </w:r>
          </w:p>
        </w:tc>
        <w:tc>
          <w:tcPr>
            <w:tcW w:w="3150" w:type="dxa"/>
            <w:tcBorders>
              <w:bottom w:val="single" w:sz="4" w:space="0" w:color="auto"/>
            </w:tcBorders>
          </w:tcPr>
          <w:p w14:paraId="1DB01588" w14:textId="77777777" w:rsidR="00C60BF3" w:rsidRPr="002E3A40" w:rsidRDefault="00C60BF3" w:rsidP="0013621D">
            <w:pPr>
              <w:rPr>
                <w:rFonts w:asciiTheme="minorHAnsi" w:hAnsiTheme="minorHAnsi" w:cstheme="minorHAnsi"/>
              </w:rPr>
            </w:pPr>
            <w:r w:rsidRPr="002E3A40">
              <w:rPr>
                <w:rFonts w:asciiTheme="minorHAnsi" w:hAnsiTheme="minorHAnsi" w:cstheme="minorHAnsi"/>
                <w:bCs/>
              </w:rPr>
              <w:t xml:space="preserve">Britta Cedergren </w:t>
            </w:r>
          </w:p>
        </w:tc>
        <w:tc>
          <w:tcPr>
            <w:tcW w:w="3240" w:type="dxa"/>
            <w:tcBorders>
              <w:bottom w:val="single" w:sz="4" w:space="0" w:color="auto"/>
            </w:tcBorders>
          </w:tcPr>
          <w:p w14:paraId="0736C4CC" w14:textId="77777777" w:rsidR="00C60BF3" w:rsidRPr="002E3A40" w:rsidRDefault="00000000" w:rsidP="0013621D">
            <w:pPr>
              <w:rPr>
                <w:rFonts w:asciiTheme="minorHAnsi" w:hAnsiTheme="minorHAnsi" w:cstheme="minorHAnsi"/>
              </w:rPr>
            </w:pPr>
            <w:hyperlink r:id="rId11" w:history="1">
              <w:r w:rsidR="00C60BF3" w:rsidRPr="002E3A40">
                <w:rPr>
                  <w:rStyle w:val="Hyperlink"/>
                  <w:rFonts w:asciiTheme="minorHAnsi" w:hAnsiTheme="minorHAnsi" w:cstheme="minorHAnsi"/>
                </w:rPr>
                <w:t>becederg@uab.edu</w:t>
              </w:r>
            </w:hyperlink>
          </w:p>
        </w:tc>
      </w:tr>
      <w:tr w:rsidR="00C60BF3" w:rsidRPr="003C7E2F" w14:paraId="01AE519E" w14:textId="77777777" w:rsidTr="0013621D">
        <w:trPr>
          <w:trHeight w:val="268"/>
        </w:trPr>
        <w:tc>
          <w:tcPr>
            <w:tcW w:w="3145" w:type="dxa"/>
            <w:tcBorders>
              <w:top w:val="single" w:sz="4" w:space="0" w:color="auto"/>
            </w:tcBorders>
          </w:tcPr>
          <w:p w14:paraId="3A6B8590" w14:textId="3CB1C4F6" w:rsidR="00C60BF3" w:rsidRPr="002E3A40" w:rsidRDefault="00C60BF3" w:rsidP="0013621D">
            <w:pPr>
              <w:rPr>
                <w:rFonts w:asciiTheme="minorHAnsi" w:hAnsiTheme="minorHAnsi" w:cstheme="minorHAnsi"/>
                <w:bCs/>
              </w:rPr>
            </w:pPr>
            <w:r w:rsidRPr="002E3A40">
              <w:rPr>
                <w:rFonts w:asciiTheme="minorHAnsi" w:hAnsiTheme="minorHAnsi" w:cstheme="minorHAnsi"/>
                <w:bCs/>
              </w:rPr>
              <w:t>Quality Improvement</w:t>
            </w:r>
            <w:r w:rsidR="007B4E3A">
              <w:rPr>
                <w:rFonts w:asciiTheme="minorHAnsi" w:hAnsiTheme="minorHAnsi" w:cstheme="minorHAnsi"/>
                <w:bCs/>
              </w:rPr>
              <w:t xml:space="preserve"> RN</w:t>
            </w:r>
          </w:p>
        </w:tc>
        <w:tc>
          <w:tcPr>
            <w:tcW w:w="3150" w:type="dxa"/>
            <w:tcBorders>
              <w:top w:val="single" w:sz="4" w:space="0" w:color="auto"/>
            </w:tcBorders>
          </w:tcPr>
          <w:p w14:paraId="49EFB15D" w14:textId="3881714D" w:rsidR="00C60BF3" w:rsidRPr="0024131B" w:rsidRDefault="0024131B" w:rsidP="0024131B">
            <w:r>
              <w:t>Caitlin Ballard </w:t>
            </w:r>
          </w:p>
        </w:tc>
        <w:tc>
          <w:tcPr>
            <w:tcW w:w="3240" w:type="dxa"/>
            <w:tcBorders>
              <w:top w:val="single" w:sz="4" w:space="0" w:color="auto"/>
            </w:tcBorders>
          </w:tcPr>
          <w:p w14:paraId="0B7424A4" w14:textId="5F1DCB0B" w:rsidR="00C60BF3" w:rsidRPr="002E3A40" w:rsidRDefault="0091184A" w:rsidP="0013621D">
            <w:pPr>
              <w:rPr>
                <w:rFonts w:asciiTheme="minorHAnsi" w:hAnsiTheme="minorHAnsi" w:cstheme="minorHAnsi"/>
                <w:color w:val="0563C1" w:themeColor="hyperlink"/>
                <w:u w:val="single"/>
              </w:rPr>
            </w:pPr>
            <w:r>
              <w:rPr>
                <w:rFonts w:asciiTheme="minorHAnsi" w:hAnsiTheme="minorHAnsi" w:cstheme="minorHAnsi"/>
                <w:color w:val="0563C1" w:themeColor="hyperlink"/>
                <w:u w:val="single"/>
              </w:rPr>
              <w:t>caitlinl@uab.edu</w:t>
            </w:r>
          </w:p>
        </w:tc>
      </w:tr>
      <w:tr w:rsidR="0024131B" w:rsidRPr="003C7E2F" w14:paraId="1F57BEEF" w14:textId="77777777" w:rsidTr="0013621D">
        <w:trPr>
          <w:trHeight w:val="268"/>
        </w:trPr>
        <w:tc>
          <w:tcPr>
            <w:tcW w:w="6295" w:type="dxa"/>
            <w:gridSpan w:val="2"/>
          </w:tcPr>
          <w:p w14:paraId="4FBD42A5" w14:textId="1F882842" w:rsidR="0024131B" w:rsidRPr="0024131B" w:rsidRDefault="0024131B" w:rsidP="0013621D">
            <w:pPr>
              <w:rPr>
                <w:rFonts w:asciiTheme="minorHAnsi" w:hAnsiTheme="minorHAnsi" w:cstheme="minorHAnsi"/>
                <w:bCs/>
              </w:rPr>
            </w:pPr>
            <w:r w:rsidRPr="0024131B">
              <w:rPr>
                <w:rFonts w:asciiTheme="minorHAnsi" w:hAnsiTheme="minorHAnsi" w:cstheme="minorHAnsi"/>
                <w:bCs/>
              </w:rPr>
              <w:t>ALPQC Main contact email</w:t>
            </w:r>
          </w:p>
        </w:tc>
        <w:tc>
          <w:tcPr>
            <w:tcW w:w="3240" w:type="dxa"/>
          </w:tcPr>
          <w:p w14:paraId="2AB29054" w14:textId="77777777" w:rsidR="0024131B" w:rsidRPr="002E3A40" w:rsidRDefault="00000000" w:rsidP="0013621D">
            <w:pPr>
              <w:rPr>
                <w:rFonts w:asciiTheme="minorHAnsi" w:hAnsiTheme="minorHAnsi" w:cstheme="minorHAnsi"/>
                <w:b/>
              </w:rPr>
            </w:pPr>
            <w:hyperlink r:id="rId12" w:history="1">
              <w:r w:rsidR="0024131B" w:rsidRPr="002E3A40">
                <w:rPr>
                  <w:rStyle w:val="Hyperlink"/>
                  <w:rFonts w:asciiTheme="minorHAnsi" w:hAnsiTheme="minorHAnsi" w:cstheme="minorHAnsi"/>
                  <w:b/>
                </w:rPr>
                <w:t>info@alpqc.org</w:t>
              </w:r>
            </w:hyperlink>
            <w:r w:rsidR="0024131B" w:rsidRPr="002E3A40">
              <w:rPr>
                <w:rFonts w:asciiTheme="minorHAnsi" w:hAnsiTheme="minorHAnsi" w:cstheme="minorHAnsi"/>
                <w:b/>
              </w:rPr>
              <w:t xml:space="preserve"> </w:t>
            </w:r>
          </w:p>
        </w:tc>
      </w:tr>
      <w:tr w:rsidR="00C60BF3" w:rsidRPr="003C7E2F" w14:paraId="5668E766" w14:textId="77777777" w:rsidTr="0013621D">
        <w:trPr>
          <w:trHeight w:val="288"/>
        </w:trPr>
        <w:tc>
          <w:tcPr>
            <w:tcW w:w="9535" w:type="dxa"/>
            <w:gridSpan w:val="3"/>
            <w:shd w:val="clear" w:color="auto" w:fill="auto"/>
          </w:tcPr>
          <w:p w14:paraId="04449731" w14:textId="0D9CC9B9" w:rsidR="00C60BF3" w:rsidRPr="002E3A40" w:rsidRDefault="00C60BF3" w:rsidP="0013621D">
            <w:pPr>
              <w:rPr>
                <w:rFonts w:asciiTheme="minorHAnsi" w:hAnsiTheme="minorHAnsi" w:cstheme="minorHAnsi"/>
                <w:bCs/>
              </w:rPr>
            </w:pPr>
            <w:r w:rsidRPr="002E3A40">
              <w:rPr>
                <w:rFonts w:asciiTheme="minorHAnsi" w:hAnsiTheme="minorHAnsi" w:cstheme="minorHAnsi"/>
                <w:bCs/>
              </w:rPr>
              <w:t xml:space="preserve">Project Kick-Off:  </w:t>
            </w:r>
            <w:r w:rsidR="003F6EE4">
              <w:rPr>
                <w:rFonts w:asciiTheme="minorHAnsi" w:hAnsiTheme="minorHAnsi" w:cstheme="minorHAnsi"/>
                <w:bCs/>
              </w:rPr>
              <w:t>March</w:t>
            </w:r>
            <w:r w:rsidRPr="002E3A40">
              <w:rPr>
                <w:rFonts w:asciiTheme="minorHAnsi" w:hAnsiTheme="minorHAnsi" w:cstheme="minorHAnsi"/>
                <w:bCs/>
              </w:rPr>
              <w:t xml:space="preserve"> 1, 2024</w:t>
            </w:r>
          </w:p>
        </w:tc>
      </w:tr>
    </w:tbl>
    <w:p w14:paraId="11822187" w14:textId="77777777" w:rsidR="00C60BF3" w:rsidRPr="006A48D5" w:rsidRDefault="00C60BF3" w:rsidP="00C60BF3">
      <w:pPr>
        <w:rPr>
          <w:rFonts w:asciiTheme="minorHAnsi" w:hAnsiTheme="minorHAnsi" w:cstheme="minorHAnsi"/>
        </w:rPr>
      </w:pPr>
    </w:p>
    <w:p w14:paraId="484CF9FB" w14:textId="77777777" w:rsidR="00C60BF3" w:rsidRDefault="00C60BF3" w:rsidP="00C60BF3">
      <w:pPr>
        <w:rPr>
          <w:rFonts w:asciiTheme="minorHAnsi" w:hAnsiTheme="minorHAnsi" w:cstheme="minorHAnsi"/>
          <w:b/>
          <w:bCs/>
        </w:rPr>
      </w:pPr>
    </w:p>
    <w:p w14:paraId="4C1EE607" w14:textId="77777777" w:rsidR="00C60BF3" w:rsidRDefault="00C60BF3" w:rsidP="00C60BF3">
      <w:pPr>
        <w:rPr>
          <w:rFonts w:asciiTheme="minorHAnsi" w:hAnsiTheme="minorHAnsi" w:cstheme="minorHAnsi"/>
          <w:b/>
          <w:bCs/>
        </w:rPr>
      </w:pPr>
    </w:p>
    <w:p w14:paraId="586B7E32" w14:textId="77777777" w:rsidR="00C60BF3" w:rsidRDefault="00C60BF3" w:rsidP="00C60BF3">
      <w:pPr>
        <w:rPr>
          <w:rFonts w:asciiTheme="minorHAnsi" w:hAnsiTheme="minorHAnsi" w:cstheme="minorHAnsi"/>
          <w:b/>
          <w:bCs/>
        </w:rPr>
      </w:pPr>
    </w:p>
    <w:p w14:paraId="2ED53455" w14:textId="77777777" w:rsidR="00C60BF3" w:rsidRDefault="00C60BF3" w:rsidP="00C60BF3">
      <w:pPr>
        <w:rPr>
          <w:rFonts w:asciiTheme="minorHAnsi" w:hAnsiTheme="minorHAnsi" w:cstheme="minorHAnsi"/>
          <w:b/>
          <w:bCs/>
        </w:rPr>
      </w:pPr>
    </w:p>
    <w:p w14:paraId="4445777F" w14:textId="77777777" w:rsidR="00C60BF3" w:rsidRDefault="00C60BF3" w:rsidP="00C60BF3">
      <w:pPr>
        <w:rPr>
          <w:rFonts w:asciiTheme="minorHAnsi" w:hAnsiTheme="minorHAnsi" w:cstheme="minorHAnsi"/>
          <w:b/>
          <w:bCs/>
        </w:rPr>
      </w:pPr>
    </w:p>
    <w:p w14:paraId="38061C14" w14:textId="77777777" w:rsidR="00C60BF3" w:rsidRDefault="00C60BF3" w:rsidP="00C60BF3">
      <w:pPr>
        <w:rPr>
          <w:rFonts w:asciiTheme="minorHAnsi" w:hAnsiTheme="minorHAnsi" w:cstheme="minorHAnsi"/>
          <w:b/>
          <w:bCs/>
        </w:rPr>
      </w:pPr>
    </w:p>
    <w:p w14:paraId="5D6FF60B" w14:textId="77777777" w:rsidR="00C60BF3" w:rsidRDefault="00C60BF3" w:rsidP="00C60BF3">
      <w:pPr>
        <w:rPr>
          <w:rFonts w:asciiTheme="minorHAnsi" w:hAnsiTheme="minorHAnsi" w:cstheme="minorHAnsi"/>
          <w:b/>
          <w:bCs/>
        </w:rPr>
      </w:pPr>
    </w:p>
    <w:p w14:paraId="2B3EE87A" w14:textId="77777777" w:rsidR="00C60BF3" w:rsidRDefault="00C60BF3" w:rsidP="00C60BF3">
      <w:pPr>
        <w:rPr>
          <w:rFonts w:asciiTheme="minorHAnsi" w:hAnsiTheme="minorHAnsi" w:cstheme="minorHAnsi"/>
          <w:b/>
          <w:bCs/>
        </w:rPr>
      </w:pPr>
    </w:p>
    <w:p w14:paraId="27695A0D" w14:textId="77777777" w:rsidR="00C60BF3" w:rsidRPr="0078340D" w:rsidRDefault="00C60BF3" w:rsidP="00C60BF3">
      <w:pPr>
        <w:rPr>
          <w:rFonts w:asciiTheme="minorHAnsi" w:hAnsiTheme="minorHAnsi" w:cstheme="minorHAnsi"/>
          <w:b/>
          <w:bCs/>
        </w:rPr>
      </w:pPr>
      <w:r w:rsidRPr="0078340D">
        <w:rPr>
          <w:rFonts w:asciiTheme="minorHAnsi" w:hAnsiTheme="minorHAnsi" w:cstheme="minorHAnsi"/>
          <w:b/>
          <w:bCs/>
        </w:rPr>
        <w:t>Problem Statement</w:t>
      </w:r>
    </w:p>
    <w:p w14:paraId="23C6FCE6" w14:textId="4A0AAFCC" w:rsidR="0078340D" w:rsidRPr="0078340D" w:rsidRDefault="0078340D" w:rsidP="0078340D">
      <w:pPr>
        <w:rPr>
          <w:rFonts w:asciiTheme="minorHAnsi" w:hAnsiTheme="minorHAnsi" w:cstheme="minorHAnsi"/>
        </w:rPr>
      </w:pPr>
      <w:r w:rsidRPr="0078340D">
        <w:rPr>
          <w:rFonts w:asciiTheme="minorHAnsi" w:hAnsiTheme="minorHAnsi" w:cstheme="minorHAnsi"/>
        </w:rPr>
        <w:t>Neonatal Hypothermia is defined as a reduction of a newborns core temperature to below 36.5 degrees Celsius.</w:t>
      </w:r>
      <w:r w:rsidR="00531E9D">
        <w:rPr>
          <w:rFonts w:asciiTheme="minorHAnsi" w:hAnsiTheme="minorHAnsi" w:cstheme="minorHAnsi"/>
          <w:vertAlign w:val="superscript"/>
        </w:rPr>
        <w:t>1</w:t>
      </w:r>
      <w:r w:rsidRPr="0078340D">
        <w:rPr>
          <w:rFonts w:asciiTheme="minorHAnsi" w:hAnsiTheme="minorHAnsi" w:cstheme="minorHAnsi"/>
        </w:rPr>
        <w:t xml:space="preserve"> NH is categorized in mild (36°C–36.4°C), moderate (32°C–35.9°C) and severe (&lt;32°C) hypothermia. Regardless of gestational age</w:t>
      </w:r>
      <w:r w:rsidR="00A27DEA">
        <w:rPr>
          <w:rFonts w:asciiTheme="minorHAnsi" w:hAnsiTheme="minorHAnsi" w:cstheme="minorHAnsi"/>
        </w:rPr>
        <w:t>,</w:t>
      </w:r>
      <w:r w:rsidRPr="0078340D">
        <w:rPr>
          <w:rFonts w:asciiTheme="minorHAnsi" w:hAnsiTheme="minorHAnsi" w:cstheme="minorHAnsi"/>
        </w:rPr>
        <w:t xml:space="preserve"> neonatal hypothermia occurs in about 21.7% of infants</w:t>
      </w:r>
      <w:r w:rsidR="00A27DEA">
        <w:rPr>
          <w:rFonts w:asciiTheme="minorHAnsi" w:hAnsiTheme="minorHAnsi" w:cstheme="minorHAnsi"/>
        </w:rPr>
        <w:t xml:space="preserve">, with </w:t>
      </w:r>
      <w:r w:rsidRPr="0078340D">
        <w:rPr>
          <w:rFonts w:asciiTheme="minorHAnsi" w:hAnsiTheme="minorHAnsi" w:cstheme="minorHAnsi"/>
        </w:rPr>
        <w:t xml:space="preserve">4.6% </w:t>
      </w:r>
      <w:r w:rsidR="00A27DEA">
        <w:rPr>
          <w:rFonts w:asciiTheme="minorHAnsi" w:hAnsiTheme="minorHAnsi" w:cstheme="minorHAnsi"/>
        </w:rPr>
        <w:t xml:space="preserve">experiencing </w:t>
      </w:r>
      <w:r w:rsidRPr="0078340D">
        <w:rPr>
          <w:rFonts w:asciiTheme="minorHAnsi" w:hAnsiTheme="minorHAnsi" w:cstheme="minorHAnsi"/>
        </w:rPr>
        <w:t>moderate/severe</w:t>
      </w:r>
      <w:r w:rsidR="00A27DEA">
        <w:rPr>
          <w:rFonts w:asciiTheme="minorHAnsi" w:hAnsiTheme="minorHAnsi" w:cstheme="minorHAnsi"/>
        </w:rPr>
        <w:t xml:space="preserve"> hypothermia</w:t>
      </w:r>
      <w:r w:rsidRPr="0078340D">
        <w:rPr>
          <w:rFonts w:asciiTheme="minorHAnsi" w:hAnsiTheme="minorHAnsi" w:cstheme="minorHAnsi"/>
        </w:rPr>
        <w:t>.</w:t>
      </w:r>
      <w:r w:rsidR="00771FBB">
        <w:rPr>
          <w:rFonts w:asciiTheme="minorHAnsi" w:hAnsiTheme="minorHAnsi" w:cstheme="minorHAnsi"/>
          <w:vertAlign w:val="superscript"/>
        </w:rPr>
        <w:t>1</w:t>
      </w:r>
      <w:r w:rsidRPr="0078340D">
        <w:rPr>
          <w:rFonts w:asciiTheme="minorHAnsi" w:hAnsiTheme="minorHAnsi" w:cstheme="minorHAnsi"/>
        </w:rPr>
        <w:t xml:space="preserve"> </w:t>
      </w:r>
      <w:r w:rsidR="00A27DEA">
        <w:rPr>
          <w:rFonts w:asciiTheme="minorHAnsi" w:hAnsiTheme="minorHAnsi" w:cstheme="minorHAnsi"/>
        </w:rPr>
        <w:t>The i</w:t>
      </w:r>
      <w:r w:rsidRPr="0078340D">
        <w:rPr>
          <w:rFonts w:asciiTheme="minorHAnsi" w:hAnsiTheme="minorHAnsi" w:cstheme="minorHAnsi"/>
        </w:rPr>
        <w:t>nfant mortality rate in Alabama is 7.2 deaths per 1000 live births</w:t>
      </w:r>
      <w:r w:rsidR="00A27DEA">
        <w:rPr>
          <w:rFonts w:asciiTheme="minorHAnsi" w:hAnsiTheme="minorHAnsi" w:cstheme="minorHAnsi"/>
        </w:rPr>
        <w:t>, which is higher than the national average of</w:t>
      </w:r>
      <w:r w:rsidRPr="0078340D">
        <w:rPr>
          <w:rFonts w:asciiTheme="minorHAnsi" w:hAnsiTheme="minorHAnsi" w:cstheme="minorHAnsi"/>
        </w:rPr>
        <w:t xml:space="preserve"> 5.4 per 1000 live births.</w:t>
      </w:r>
      <w:r w:rsidR="00771FBB">
        <w:rPr>
          <w:rFonts w:asciiTheme="minorHAnsi" w:hAnsiTheme="minorHAnsi" w:cstheme="minorHAnsi"/>
          <w:vertAlign w:val="superscript"/>
        </w:rPr>
        <w:t>2</w:t>
      </w:r>
      <w:r w:rsidRPr="0078340D">
        <w:rPr>
          <w:rFonts w:asciiTheme="minorHAnsi" w:hAnsiTheme="minorHAnsi" w:cstheme="minorHAnsi"/>
        </w:rPr>
        <w:t xml:space="preserve"> </w:t>
      </w:r>
    </w:p>
    <w:p w14:paraId="64D854D0" w14:textId="11DAB8E4" w:rsidR="007604C4" w:rsidRDefault="00D33D57" w:rsidP="00A27DEA">
      <w:pPr>
        <w:widowControl/>
        <w:autoSpaceDE/>
        <w:autoSpaceDN/>
        <w:spacing w:after="160" w:line="259" w:lineRule="auto"/>
        <w:contextualSpacing/>
        <w:rPr>
          <w:rFonts w:asciiTheme="minorHAnsi" w:hAnsiTheme="minorHAnsi" w:cstheme="minorHAnsi"/>
        </w:rPr>
      </w:pPr>
      <w:r w:rsidRPr="00A27DEA">
        <w:rPr>
          <w:rFonts w:asciiTheme="minorHAnsi" w:hAnsiTheme="minorHAnsi" w:cstheme="minorHAnsi"/>
        </w:rPr>
        <w:t xml:space="preserve">Hypothermia </w:t>
      </w:r>
      <w:r w:rsidR="0078340D" w:rsidRPr="00A27DEA">
        <w:rPr>
          <w:rFonts w:asciiTheme="minorHAnsi" w:hAnsiTheme="minorHAnsi" w:cstheme="minorHAnsi"/>
        </w:rPr>
        <w:t>is a contributing factor to neonatal mortality and morbidity. It is associated with a higher risk of infants developing hypoglycemia, jaundice, respiratory distress syndrome, sepsis, and suffering from intraventricular hemorrhage.</w:t>
      </w:r>
      <w:r w:rsidR="00771FBB" w:rsidRPr="00A27DEA">
        <w:rPr>
          <w:rFonts w:asciiTheme="minorHAnsi" w:hAnsiTheme="minorHAnsi" w:cstheme="minorHAnsi"/>
          <w:vertAlign w:val="superscript"/>
        </w:rPr>
        <w:t>1</w:t>
      </w:r>
      <w:r w:rsidR="0078340D" w:rsidRPr="00A27DEA">
        <w:rPr>
          <w:rFonts w:asciiTheme="minorHAnsi" w:hAnsiTheme="minorHAnsi" w:cstheme="minorHAnsi"/>
        </w:rPr>
        <w:t xml:space="preserve"> </w:t>
      </w:r>
      <w:r w:rsidR="0078340D" w:rsidRPr="0078340D">
        <w:rPr>
          <w:rFonts w:asciiTheme="minorHAnsi" w:hAnsiTheme="minorHAnsi" w:cstheme="minorHAnsi"/>
        </w:rPr>
        <w:t xml:space="preserve">There is inconsistency </w:t>
      </w:r>
      <w:r w:rsidR="00A27DEA">
        <w:rPr>
          <w:rFonts w:asciiTheme="minorHAnsi" w:hAnsiTheme="minorHAnsi" w:cstheme="minorHAnsi"/>
        </w:rPr>
        <w:t>in</w:t>
      </w:r>
      <w:r w:rsidR="0078340D" w:rsidRPr="0078340D">
        <w:rPr>
          <w:rFonts w:asciiTheme="minorHAnsi" w:hAnsiTheme="minorHAnsi" w:cstheme="minorHAnsi"/>
        </w:rPr>
        <w:t xml:space="preserve"> </w:t>
      </w:r>
      <w:r w:rsidR="00A27DEA">
        <w:rPr>
          <w:rFonts w:asciiTheme="minorHAnsi" w:hAnsiTheme="minorHAnsi" w:cstheme="minorHAnsi"/>
        </w:rPr>
        <w:t>delivery room protocols</w:t>
      </w:r>
      <w:r w:rsidR="0078340D" w:rsidRPr="0078340D">
        <w:rPr>
          <w:rFonts w:asciiTheme="minorHAnsi" w:hAnsiTheme="minorHAnsi" w:cstheme="minorHAnsi"/>
        </w:rPr>
        <w:t xml:space="preserve"> </w:t>
      </w:r>
      <w:r w:rsidR="00A27DEA">
        <w:rPr>
          <w:rFonts w:asciiTheme="minorHAnsi" w:hAnsiTheme="minorHAnsi" w:cstheme="minorHAnsi"/>
        </w:rPr>
        <w:t>regarding</w:t>
      </w:r>
      <w:r w:rsidR="0078340D" w:rsidRPr="0078340D">
        <w:rPr>
          <w:rFonts w:asciiTheme="minorHAnsi" w:hAnsiTheme="minorHAnsi" w:cstheme="minorHAnsi"/>
        </w:rPr>
        <w:t xml:space="preserve"> </w:t>
      </w:r>
      <w:r w:rsidR="00A27DEA">
        <w:rPr>
          <w:rFonts w:asciiTheme="minorHAnsi" w:hAnsiTheme="minorHAnsi" w:cstheme="minorHAnsi"/>
        </w:rPr>
        <w:t xml:space="preserve">neonatal hypothermia prevention, </w:t>
      </w:r>
      <w:r w:rsidR="0078340D" w:rsidRPr="0078340D">
        <w:rPr>
          <w:rFonts w:asciiTheme="minorHAnsi" w:hAnsiTheme="minorHAnsi" w:cstheme="minorHAnsi"/>
        </w:rPr>
        <w:t>early interventions, monitoring, and identification of high risk-factors after birth.</w:t>
      </w:r>
      <w:r w:rsidR="00771FBB">
        <w:rPr>
          <w:rFonts w:asciiTheme="minorHAnsi" w:hAnsiTheme="minorHAnsi" w:cstheme="minorHAnsi"/>
          <w:vertAlign w:val="superscript"/>
        </w:rPr>
        <w:t>1</w:t>
      </w:r>
      <w:r w:rsidR="0078340D" w:rsidRPr="0078340D">
        <w:rPr>
          <w:rFonts w:asciiTheme="minorHAnsi" w:hAnsiTheme="minorHAnsi" w:cstheme="minorHAnsi"/>
        </w:rPr>
        <w:t xml:space="preserve"> </w:t>
      </w:r>
    </w:p>
    <w:p w14:paraId="0EF3CAFD" w14:textId="77777777" w:rsidR="00A27DEA" w:rsidRPr="007604C4" w:rsidRDefault="00A27DEA" w:rsidP="00A27DEA">
      <w:pPr>
        <w:widowControl/>
        <w:autoSpaceDE/>
        <w:autoSpaceDN/>
        <w:spacing w:after="160" w:line="259" w:lineRule="auto"/>
        <w:contextualSpacing/>
        <w:rPr>
          <w:rFonts w:asciiTheme="minorHAnsi" w:hAnsiTheme="minorHAnsi" w:cstheme="minorHAnsi"/>
        </w:rPr>
      </w:pPr>
    </w:p>
    <w:p w14:paraId="1CDFFACF" w14:textId="77777777" w:rsidR="00C60BF3" w:rsidRPr="0078340D" w:rsidRDefault="00C60BF3" w:rsidP="00C60BF3">
      <w:pPr>
        <w:rPr>
          <w:rFonts w:asciiTheme="minorHAnsi" w:hAnsiTheme="minorHAnsi" w:cstheme="minorHAnsi"/>
          <w:b/>
          <w:bCs/>
        </w:rPr>
      </w:pPr>
      <w:r w:rsidRPr="0078340D">
        <w:rPr>
          <w:rFonts w:asciiTheme="minorHAnsi" w:hAnsiTheme="minorHAnsi" w:cstheme="minorHAnsi"/>
          <w:b/>
          <w:bCs/>
        </w:rPr>
        <w:t>Rationale</w:t>
      </w:r>
    </w:p>
    <w:p w14:paraId="06E807F4" w14:textId="0B621065" w:rsidR="00C60BF3" w:rsidRPr="0077459F" w:rsidRDefault="0078340D" w:rsidP="00C60BF3">
      <w:pPr>
        <w:rPr>
          <w:rFonts w:asciiTheme="minorHAnsi" w:hAnsiTheme="minorHAnsi" w:cstheme="minorHAnsi"/>
          <w:vertAlign w:val="superscript"/>
        </w:rPr>
      </w:pPr>
      <w:r w:rsidRPr="0078340D">
        <w:rPr>
          <w:rFonts w:asciiTheme="minorHAnsi" w:hAnsiTheme="minorHAnsi" w:cstheme="minorHAnsi"/>
        </w:rPr>
        <w:t>Newborns are at the highest risk of experiencing hypothermia immediately after birth.  Newborns are more prone to rapid heat loss due to many factors</w:t>
      </w:r>
      <w:r w:rsidR="00A27DEA">
        <w:rPr>
          <w:rFonts w:asciiTheme="minorHAnsi" w:hAnsiTheme="minorHAnsi" w:cstheme="minorHAnsi"/>
        </w:rPr>
        <w:t xml:space="preserve"> including</w:t>
      </w:r>
      <w:r w:rsidRPr="0078340D">
        <w:rPr>
          <w:rFonts w:asciiTheme="minorHAnsi" w:hAnsiTheme="minorHAnsi" w:cstheme="minorHAnsi"/>
        </w:rPr>
        <w:t xml:space="preserve"> having less subcutaneous fat, a higher body water content, and their metabolic mechanisms not yet being fully developed.</w:t>
      </w:r>
      <w:r w:rsidR="007604C4">
        <w:rPr>
          <w:rFonts w:asciiTheme="minorHAnsi" w:hAnsiTheme="minorHAnsi" w:cstheme="minorHAnsi"/>
          <w:vertAlign w:val="superscript"/>
        </w:rPr>
        <w:t>3</w:t>
      </w:r>
      <w:r w:rsidRPr="0078340D">
        <w:rPr>
          <w:rFonts w:asciiTheme="minorHAnsi" w:hAnsiTheme="minorHAnsi" w:cstheme="minorHAnsi"/>
        </w:rPr>
        <w:t xml:space="preserve"> With each degree decrease</w:t>
      </w:r>
      <w:r w:rsidR="00A27DEA">
        <w:rPr>
          <w:rFonts w:asciiTheme="minorHAnsi" w:hAnsiTheme="minorHAnsi" w:cstheme="minorHAnsi"/>
        </w:rPr>
        <w:t xml:space="preserve">, </w:t>
      </w:r>
      <w:r w:rsidRPr="0078340D">
        <w:rPr>
          <w:rFonts w:asciiTheme="minorHAnsi" w:hAnsiTheme="minorHAnsi" w:cstheme="minorHAnsi"/>
        </w:rPr>
        <w:t>there is an 80% increase chance of infant mortality.</w:t>
      </w:r>
      <w:r w:rsidR="00771FBB">
        <w:rPr>
          <w:rFonts w:asciiTheme="minorHAnsi" w:hAnsiTheme="minorHAnsi" w:cstheme="minorHAnsi"/>
          <w:vertAlign w:val="superscript"/>
        </w:rPr>
        <w:t>1</w:t>
      </w:r>
      <w:r w:rsidRPr="0078340D">
        <w:rPr>
          <w:rFonts w:asciiTheme="minorHAnsi" w:hAnsiTheme="minorHAnsi" w:cstheme="minorHAnsi"/>
        </w:rPr>
        <w:t xml:space="preserve"> Preterm infants are at a much higher risk of neonatal hypothermia due to these factors as well. Standardized and early interventions are vital in the prevention, care, and management of neonatal hypothermia.</w:t>
      </w:r>
      <w:r w:rsidR="0077459F">
        <w:rPr>
          <w:rFonts w:asciiTheme="minorHAnsi" w:hAnsiTheme="minorHAnsi" w:cstheme="minorHAnsi"/>
          <w:vertAlign w:val="superscript"/>
        </w:rPr>
        <w:t>3</w:t>
      </w:r>
    </w:p>
    <w:p w14:paraId="5BEF47DB" w14:textId="77777777" w:rsidR="0078340D" w:rsidRPr="006A48D5" w:rsidRDefault="0078340D" w:rsidP="00C60BF3">
      <w:pPr>
        <w:rPr>
          <w:rFonts w:asciiTheme="minorHAnsi" w:hAnsiTheme="minorHAnsi" w:cstheme="minorHAnsi"/>
        </w:rPr>
      </w:pPr>
    </w:p>
    <w:p w14:paraId="0E85BEEF" w14:textId="77777777" w:rsidR="00C60BF3" w:rsidRPr="006A48D5" w:rsidRDefault="00C60BF3" w:rsidP="00C60BF3">
      <w:pPr>
        <w:rPr>
          <w:rFonts w:asciiTheme="minorHAnsi" w:hAnsiTheme="minorHAnsi" w:cstheme="minorHAnsi"/>
          <w:b/>
          <w:bCs/>
        </w:rPr>
      </w:pPr>
      <w:r w:rsidRPr="006A48D5">
        <w:rPr>
          <w:rFonts w:asciiTheme="minorHAnsi" w:hAnsiTheme="minorHAnsi" w:cstheme="minorHAnsi"/>
          <w:b/>
          <w:bCs/>
        </w:rPr>
        <w:t>Expected Outcomes and Benefits</w:t>
      </w:r>
    </w:p>
    <w:p w14:paraId="3BFA9F81" w14:textId="5DF1B695" w:rsidR="00C60BF3" w:rsidRDefault="00C60BF3" w:rsidP="00C60BF3">
      <w:pPr>
        <w:rPr>
          <w:rFonts w:asciiTheme="minorHAnsi" w:hAnsiTheme="minorHAnsi" w:cstheme="minorHAnsi"/>
        </w:rPr>
      </w:pPr>
      <w:r w:rsidRPr="006A48D5">
        <w:rPr>
          <w:rFonts w:asciiTheme="minorHAnsi" w:hAnsiTheme="minorHAnsi" w:cstheme="minorHAnsi"/>
        </w:rPr>
        <w:t xml:space="preserve">We expect this project will lead to improvements in </w:t>
      </w:r>
      <w:r w:rsidR="007B4E3A">
        <w:rPr>
          <w:rFonts w:asciiTheme="minorHAnsi" w:hAnsiTheme="minorHAnsi" w:cstheme="minorHAnsi"/>
        </w:rPr>
        <w:t>readiness</w:t>
      </w:r>
      <w:r w:rsidRPr="006A48D5">
        <w:rPr>
          <w:rFonts w:asciiTheme="minorHAnsi" w:hAnsiTheme="minorHAnsi" w:cstheme="minorHAnsi"/>
        </w:rPr>
        <w:t xml:space="preserve">, </w:t>
      </w:r>
      <w:r w:rsidR="007B4E3A">
        <w:rPr>
          <w:rFonts w:asciiTheme="minorHAnsi" w:hAnsiTheme="minorHAnsi" w:cstheme="minorHAnsi"/>
        </w:rPr>
        <w:t>management, debriefing</w:t>
      </w:r>
      <w:r w:rsidRPr="006A48D5">
        <w:rPr>
          <w:rFonts w:asciiTheme="minorHAnsi" w:hAnsiTheme="minorHAnsi" w:cstheme="minorHAnsi"/>
        </w:rPr>
        <w:t xml:space="preserve">, </w:t>
      </w:r>
      <w:r w:rsidR="0078340D">
        <w:rPr>
          <w:rFonts w:asciiTheme="minorHAnsi" w:hAnsiTheme="minorHAnsi" w:cstheme="minorHAnsi"/>
        </w:rPr>
        <w:t xml:space="preserve">and </w:t>
      </w:r>
      <w:r w:rsidR="007B4E3A">
        <w:rPr>
          <w:rFonts w:asciiTheme="minorHAnsi" w:hAnsiTheme="minorHAnsi" w:cstheme="minorHAnsi"/>
        </w:rPr>
        <w:t>education</w:t>
      </w:r>
      <w:r>
        <w:rPr>
          <w:rFonts w:asciiTheme="minorHAnsi" w:hAnsiTheme="minorHAnsi" w:cstheme="minorHAnsi"/>
        </w:rPr>
        <w:t xml:space="preserve"> related to</w:t>
      </w:r>
      <w:r w:rsidRPr="006A48D5">
        <w:rPr>
          <w:rFonts w:asciiTheme="minorHAnsi" w:hAnsiTheme="minorHAnsi" w:cstheme="minorHAnsi"/>
        </w:rPr>
        <w:t xml:space="preserve"> </w:t>
      </w:r>
      <w:r w:rsidR="0078340D">
        <w:rPr>
          <w:rFonts w:asciiTheme="minorHAnsi" w:hAnsiTheme="minorHAnsi" w:cstheme="minorHAnsi"/>
        </w:rPr>
        <w:t>neonatal hypothermia</w:t>
      </w:r>
      <w:r w:rsidRPr="006A48D5">
        <w:rPr>
          <w:rFonts w:asciiTheme="minorHAnsi" w:hAnsiTheme="minorHAnsi" w:cstheme="minorHAnsi"/>
        </w:rPr>
        <w:t xml:space="preserve">, with the ultimate outcome of decreasing </w:t>
      </w:r>
      <w:r w:rsidR="0078340D">
        <w:rPr>
          <w:rFonts w:asciiTheme="minorHAnsi" w:hAnsiTheme="minorHAnsi" w:cstheme="minorHAnsi"/>
        </w:rPr>
        <w:t xml:space="preserve">the </w:t>
      </w:r>
      <w:r w:rsidR="007B4E3A">
        <w:rPr>
          <w:rFonts w:asciiTheme="minorHAnsi" w:hAnsiTheme="minorHAnsi" w:cstheme="minorHAnsi"/>
        </w:rPr>
        <w:t>incidence</w:t>
      </w:r>
      <w:r w:rsidR="0078340D">
        <w:rPr>
          <w:rFonts w:asciiTheme="minorHAnsi" w:hAnsiTheme="minorHAnsi" w:cstheme="minorHAnsi"/>
        </w:rPr>
        <w:t xml:space="preserve"> of neonatal hypothermia present at time of admission</w:t>
      </w:r>
      <w:r w:rsidRPr="006A48D5">
        <w:rPr>
          <w:rFonts w:asciiTheme="minorHAnsi" w:hAnsiTheme="minorHAnsi" w:cstheme="minorHAnsi"/>
        </w:rPr>
        <w:t xml:space="preserve">. Beyond improvements in </w:t>
      </w:r>
      <w:r w:rsidR="00673C6C">
        <w:rPr>
          <w:rFonts w:asciiTheme="minorHAnsi" w:hAnsiTheme="minorHAnsi" w:cstheme="minorHAnsi"/>
        </w:rPr>
        <w:t>neonatal</w:t>
      </w:r>
      <w:r w:rsidRPr="006A48D5">
        <w:rPr>
          <w:rFonts w:asciiTheme="minorHAnsi" w:hAnsiTheme="minorHAnsi" w:cstheme="minorHAnsi"/>
        </w:rPr>
        <w:t xml:space="preserve"> safety, reducing the burden of </w:t>
      </w:r>
      <w:r w:rsidR="0078340D">
        <w:rPr>
          <w:rFonts w:asciiTheme="minorHAnsi" w:hAnsiTheme="minorHAnsi" w:cstheme="minorHAnsi"/>
        </w:rPr>
        <w:t>neonatal hypothermia</w:t>
      </w:r>
      <w:r w:rsidRPr="006A48D5">
        <w:rPr>
          <w:rFonts w:asciiTheme="minorHAnsi" w:hAnsiTheme="minorHAnsi" w:cstheme="minorHAnsi"/>
        </w:rPr>
        <w:t xml:space="preserve"> has the potential to reduce healthcare costs</w:t>
      </w:r>
      <w:r w:rsidR="003F6EE4">
        <w:rPr>
          <w:rFonts w:asciiTheme="minorHAnsi" w:hAnsiTheme="minorHAnsi" w:cstheme="minorHAnsi"/>
        </w:rPr>
        <w:t xml:space="preserve"> of hypothermia-associated complications. </w:t>
      </w:r>
    </w:p>
    <w:p w14:paraId="18C5F90C" w14:textId="77777777" w:rsidR="00C60BF3" w:rsidRPr="006A48D5" w:rsidRDefault="00C60BF3" w:rsidP="00C60BF3">
      <w:pPr>
        <w:rPr>
          <w:rFonts w:asciiTheme="minorHAnsi" w:hAnsiTheme="minorHAnsi" w:cstheme="minorHAnsi"/>
        </w:rPr>
      </w:pPr>
    </w:p>
    <w:p w14:paraId="7DF00B63" w14:textId="77777777" w:rsidR="00C60BF3" w:rsidRPr="006A48D5" w:rsidRDefault="00C60BF3" w:rsidP="00C60BF3">
      <w:pPr>
        <w:rPr>
          <w:rFonts w:asciiTheme="minorHAnsi" w:hAnsiTheme="minorHAnsi" w:cstheme="minorHAnsi"/>
          <w:b/>
          <w:bCs/>
        </w:rPr>
      </w:pPr>
      <w:r w:rsidRPr="006A48D5">
        <w:rPr>
          <w:rFonts w:asciiTheme="minorHAnsi" w:hAnsiTheme="minorHAnsi" w:cstheme="minorHAnsi"/>
          <w:b/>
          <w:bCs/>
        </w:rPr>
        <w:t>Project Description</w:t>
      </w:r>
    </w:p>
    <w:p w14:paraId="7CF1C07C" w14:textId="77C3ECFE" w:rsidR="00C60BF3" w:rsidRPr="00FF6D4F" w:rsidRDefault="00C60BF3" w:rsidP="00C60BF3">
      <w:pPr>
        <w:rPr>
          <w:rFonts w:asciiTheme="minorHAnsi" w:hAnsiTheme="minorHAnsi" w:cstheme="minorBidi"/>
        </w:rPr>
      </w:pPr>
      <w:r w:rsidRPr="12A22B58">
        <w:rPr>
          <w:rFonts w:asciiTheme="minorHAnsi" w:hAnsiTheme="minorHAnsi" w:cstheme="minorBidi"/>
        </w:rPr>
        <w:t xml:space="preserve">The </w:t>
      </w:r>
      <w:r w:rsidR="004226E1">
        <w:rPr>
          <w:rFonts w:asciiTheme="minorHAnsi" w:hAnsiTheme="minorHAnsi" w:cstheme="minorBidi"/>
        </w:rPr>
        <w:t>Neonatal Hypothermia</w:t>
      </w:r>
      <w:r w:rsidRPr="12A22B58">
        <w:rPr>
          <w:rFonts w:asciiTheme="minorHAnsi" w:hAnsiTheme="minorHAnsi" w:cstheme="minorBidi"/>
        </w:rPr>
        <w:t xml:space="preserve"> </w:t>
      </w:r>
      <w:r w:rsidR="00D33D57">
        <w:rPr>
          <w:rFonts w:asciiTheme="minorHAnsi" w:hAnsiTheme="minorHAnsi" w:cstheme="minorBidi"/>
        </w:rPr>
        <w:t xml:space="preserve">Prevention (NHP) </w:t>
      </w:r>
      <w:r w:rsidRPr="12A22B58">
        <w:rPr>
          <w:rFonts w:asciiTheme="minorHAnsi" w:hAnsiTheme="minorHAnsi" w:cstheme="minorBidi"/>
        </w:rPr>
        <w:t xml:space="preserve">Initiative </w:t>
      </w:r>
      <w:r w:rsidR="004226E1">
        <w:rPr>
          <w:rFonts w:asciiTheme="minorHAnsi" w:hAnsiTheme="minorHAnsi" w:cstheme="minorBidi"/>
        </w:rPr>
        <w:t xml:space="preserve">was </w:t>
      </w:r>
      <w:r w:rsidRPr="12A22B58">
        <w:rPr>
          <w:rFonts w:asciiTheme="minorHAnsi" w:hAnsiTheme="minorHAnsi" w:cstheme="minorBidi"/>
        </w:rPr>
        <w:t xml:space="preserve">created to assist </w:t>
      </w:r>
      <w:r w:rsidR="00EF055C">
        <w:rPr>
          <w:rFonts w:asciiTheme="minorHAnsi" w:hAnsiTheme="minorHAnsi" w:cstheme="minorBidi"/>
        </w:rPr>
        <w:t>neonatal/pediatric</w:t>
      </w:r>
      <w:r w:rsidRPr="12A22B58">
        <w:rPr>
          <w:rFonts w:asciiTheme="minorHAnsi" w:hAnsiTheme="minorHAnsi" w:cstheme="minorBidi"/>
        </w:rPr>
        <w:t xml:space="preserve"> providers, clinical staff, </w:t>
      </w:r>
      <w:proofErr w:type="gramStart"/>
      <w:r w:rsidRPr="12A22B58">
        <w:rPr>
          <w:rFonts w:asciiTheme="minorHAnsi" w:hAnsiTheme="minorHAnsi" w:cstheme="minorBidi"/>
        </w:rPr>
        <w:t>hospitals</w:t>
      </w:r>
      <w:proofErr w:type="gramEnd"/>
      <w:r w:rsidRPr="12A22B58">
        <w:rPr>
          <w:rFonts w:asciiTheme="minorHAnsi" w:hAnsiTheme="minorHAnsi" w:cstheme="minorBidi"/>
        </w:rPr>
        <w:t xml:space="preserve"> and healthcare organizations with </w:t>
      </w:r>
      <w:r w:rsidR="00EF055C">
        <w:rPr>
          <w:rFonts w:asciiTheme="minorHAnsi" w:hAnsiTheme="minorHAnsi" w:cstheme="minorBidi"/>
        </w:rPr>
        <w:t>evidence-based strategies to prevent neonatal hypothermia</w:t>
      </w:r>
      <w:r w:rsidRPr="12A22B58">
        <w:rPr>
          <w:rFonts w:asciiTheme="minorHAnsi" w:hAnsiTheme="minorHAnsi" w:cstheme="minorBidi"/>
        </w:rPr>
        <w:t xml:space="preserve">. </w:t>
      </w:r>
      <w:r w:rsidR="003F6EE4">
        <w:rPr>
          <w:rFonts w:asciiTheme="minorHAnsi" w:hAnsiTheme="minorHAnsi" w:cstheme="minorBidi"/>
        </w:rPr>
        <w:t xml:space="preserve">Neonatal hypothermia is associated with increased infant morbidity and mortality. </w:t>
      </w:r>
      <w:r w:rsidRPr="12A22B58">
        <w:rPr>
          <w:rFonts w:asciiTheme="minorHAnsi" w:hAnsiTheme="minorHAnsi" w:cstheme="minorBidi"/>
        </w:rPr>
        <w:t xml:space="preserve">Implementation of </w:t>
      </w:r>
      <w:r w:rsidR="000B0D88">
        <w:rPr>
          <w:rFonts w:asciiTheme="minorHAnsi" w:hAnsiTheme="minorHAnsi" w:cstheme="minorBidi"/>
        </w:rPr>
        <w:t xml:space="preserve">the </w:t>
      </w:r>
      <w:r w:rsidR="00D33D57">
        <w:rPr>
          <w:rFonts w:asciiTheme="minorHAnsi" w:hAnsiTheme="minorHAnsi" w:cstheme="minorBidi"/>
        </w:rPr>
        <w:t>NHP</w:t>
      </w:r>
      <w:r w:rsidRPr="12A22B58">
        <w:rPr>
          <w:rFonts w:asciiTheme="minorHAnsi" w:hAnsiTheme="minorHAnsi" w:cstheme="minorBidi"/>
        </w:rPr>
        <w:t xml:space="preserve"> </w:t>
      </w:r>
      <w:r w:rsidR="000B0D88">
        <w:rPr>
          <w:rFonts w:asciiTheme="minorHAnsi" w:hAnsiTheme="minorHAnsi" w:cstheme="minorBidi"/>
        </w:rPr>
        <w:t>bundle</w:t>
      </w:r>
      <w:r w:rsidRPr="12A22B58">
        <w:rPr>
          <w:rFonts w:asciiTheme="minorHAnsi" w:hAnsiTheme="minorHAnsi" w:cstheme="minorBidi"/>
        </w:rPr>
        <w:t xml:space="preserve"> in all delivery hospitals should include </w:t>
      </w:r>
      <w:r w:rsidR="00041CFF">
        <w:rPr>
          <w:rFonts w:asciiTheme="minorHAnsi" w:hAnsiTheme="minorHAnsi" w:cstheme="minorBidi"/>
        </w:rPr>
        <w:t xml:space="preserve">standardized, facility-wide protocols and checklists, availability of </w:t>
      </w:r>
      <w:r w:rsidR="00041CFF">
        <w:rPr>
          <w:rFonts w:asciiTheme="minorHAnsi" w:hAnsiTheme="minorHAnsi" w:cstheme="minorBidi"/>
        </w:rPr>
        <w:lastRenderedPageBreak/>
        <w:t>equipment (radiant warmer) and supplies (thermometers, pre-warmed blankets, head caps,</w:t>
      </w:r>
      <w:r w:rsidR="00F40E7A">
        <w:rPr>
          <w:rFonts w:asciiTheme="minorHAnsi" w:hAnsiTheme="minorHAnsi" w:cstheme="minorBidi"/>
        </w:rPr>
        <w:t xml:space="preserve"> polyethylene bags/occlusive plastic wrap,</w:t>
      </w:r>
      <w:r w:rsidR="00041CFF">
        <w:rPr>
          <w:rFonts w:asciiTheme="minorHAnsi" w:hAnsiTheme="minorHAnsi" w:cstheme="minorBidi"/>
        </w:rPr>
        <w:t xml:space="preserve"> etc.), </w:t>
      </w:r>
      <w:r w:rsidR="000B0D88">
        <w:rPr>
          <w:rFonts w:asciiTheme="minorHAnsi" w:hAnsiTheme="minorHAnsi" w:cstheme="minorBidi"/>
        </w:rPr>
        <w:t>timely debriefs, and</w:t>
      </w:r>
      <w:r w:rsidR="00F40E7A">
        <w:rPr>
          <w:rFonts w:asciiTheme="minorHAnsi" w:hAnsiTheme="minorHAnsi" w:cstheme="minorBidi"/>
        </w:rPr>
        <w:t xml:space="preserve"> education regarding </w:t>
      </w:r>
      <w:r w:rsidR="000B0D88">
        <w:rPr>
          <w:rFonts w:asciiTheme="minorHAnsi" w:hAnsiTheme="minorHAnsi" w:cstheme="minorBidi"/>
        </w:rPr>
        <w:t xml:space="preserve">best care practices </w:t>
      </w:r>
      <w:r w:rsidR="00F40E7A">
        <w:rPr>
          <w:rFonts w:asciiTheme="minorHAnsi" w:hAnsiTheme="minorHAnsi" w:cstheme="minorBidi"/>
        </w:rPr>
        <w:t>for</w:t>
      </w:r>
      <w:r w:rsidR="000B0D88">
        <w:rPr>
          <w:rFonts w:asciiTheme="minorHAnsi" w:hAnsiTheme="minorHAnsi" w:cstheme="minorBidi"/>
        </w:rPr>
        <w:t xml:space="preserve"> hypothermia prevention </w:t>
      </w:r>
      <w:r w:rsidR="00F40E7A">
        <w:rPr>
          <w:rFonts w:asciiTheme="minorHAnsi" w:hAnsiTheme="minorHAnsi" w:cstheme="minorBidi"/>
        </w:rPr>
        <w:t xml:space="preserve">disseminated </w:t>
      </w:r>
      <w:r w:rsidR="000B0D88">
        <w:rPr>
          <w:rFonts w:asciiTheme="minorHAnsi" w:hAnsiTheme="minorHAnsi" w:cstheme="minorBidi"/>
        </w:rPr>
        <w:t>to staff, patients</w:t>
      </w:r>
      <w:r w:rsidR="00B648D8">
        <w:rPr>
          <w:rFonts w:asciiTheme="minorHAnsi" w:hAnsiTheme="minorHAnsi" w:cstheme="minorBidi"/>
        </w:rPr>
        <w:t>,</w:t>
      </w:r>
      <w:r w:rsidR="000B0D88">
        <w:rPr>
          <w:rFonts w:asciiTheme="minorHAnsi" w:hAnsiTheme="minorHAnsi" w:cstheme="minorBidi"/>
        </w:rPr>
        <w:t xml:space="preserve"> and families.</w:t>
      </w:r>
      <w:r w:rsidR="00F40E7A">
        <w:rPr>
          <w:rFonts w:asciiTheme="minorHAnsi" w:hAnsiTheme="minorHAnsi" w:cstheme="minorBidi"/>
        </w:rPr>
        <w:t xml:space="preserve"> </w:t>
      </w:r>
      <w:r w:rsidRPr="12A22B58">
        <w:rPr>
          <w:rFonts w:asciiTheme="minorHAnsi" w:hAnsiTheme="minorHAnsi" w:cstheme="minorBidi"/>
        </w:rPr>
        <w:t>Hospitals will implement this initiative alongside peer Alabama birthing hospitals. Monthly webinars, Action Period calls, and 1:1 Quality Improvement</w:t>
      </w:r>
      <w:r w:rsidR="00B648D8">
        <w:rPr>
          <w:rFonts w:asciiTheme="minorHAnsi" w:hAnsiTheme="minorHAnsi" w:cstheme="minorBidi"/>
        </w:rPr>
        <w:t xml:space="preserve"> RN</w:t>
      </w:r>
      <w:r w:rsidRPr="12A22B58">
        <w:rPr>
          <w:rFonts w:asciiTheme="minorHAnsi" w:hAnsiTheme="minorHAnsi" w:cstheme="minorBidi"/>
        </w:rPr>
        <w:t xml:space="preserve"> calls will cover different components of the bundle, review progress toward goals, and learn from hospitals sharing successes and challenges. Hospitals will engage in cycles of testing and implementation of changes that </w:t>
      </w:r>
      <w:r w:rsidR="00B648D8">
        <w:rPr>
          <w:rFonts w:asciiTheme="minorHAnsi" w:hAnsiTheme="minorHAnsi" w:cstheme="minorBidi"/>
        </w:rPr>
        <w:t>lead</w:t>
      </w:r>
      <w:r w:rsidRPr="12A22B58">
        <w:rPr>
          <w:rFonts w:asciiTheme="minorHAnsi" w:hAnsiTheme="minorHAnsi" w:cstheme="minorBidi"/>
        </w:rPr>
        <w:t xml:space="preserve"> to improvements. Please see </w:t>
      </w:r>
      <w:r w:rsidR="00B648D8">
        <w:rPr>
          <w:rFonts w:asciiTheme="minorHAnsi" w:hAnsiTheme="minorHAnsi" w:cstheme="minorBidi"/>
        </w:rPr>
        <w:t xml:space="preserve">the </w:t>
      </w:r>
      <w:r w:rsidRPr="12A22B58">
        <w:rPr>
          <w:rFonts w:asciiTheme="minorHAnsi" w:hAnsiTheme="minorHAnsi" w:cstheme="minorBidi"/>
        </w:rPr>
        <w:t xml:space="preserve">expectations for participation on page four of this document. See the </w:t>
      </w:r>
      <w:r w:rsidR="00F40E7A">
        <w:rPr>
          <w:rFonts w:asciiTheme="minorHAnsi" w:hAnsiTheme="minorHAnsi" w:cstheme="minorBidi"/>
          <w:b/>
          <w:bCs/>
          <w:u w:val="single"/>
        </w:rPr>
        <w:t>Neonatal Hypothermia Prevention:</w:t>
      </w:r>
      <w:r w:rsidRPr="12A22B58">
        <w:rPr>
          <w:rFonts w:asciiTheme="minorHAnsi" w:hAnsiTheme="minorHAnsi" w:cstheme="minorBidi"/>
          <w:b/>
          <w:bCs/>
          <w:u w:val="single"/>
        </w:rPr>
        <w:t xml:space="preserve"> Getting Started Kit</w:t>
      </w:r>
      <w:r w:rsidRPr="12A22B58">
        <w:rPr>
          <w:rFonts w:asciiTheme="minorHAnsi" w:hAnsiTheme="minorHAnsi" w:cstheme="minorBidi"/>
        </w:rPr>
        <w:t xml:space="preserve"> (under “Key Documents” at </w:t>
      </w:r>
      <w:r w:rsidRPr="00F40E7A">
        <w:rPr>
          <w:rFonts w:asciiTheme="minorHAnsi" w:hAnsiTheme="minorHAnsi" w:cstheme="minorBidi"/>
        </w:rPr>
        <w:t>www.alpqc.org</w:t>
      </w:r>
      <w:r w:rsidRPr="12A22B58">
        <w:rPr>
          <w:rFonts w:asciiTheme="minorHAnsi" w:hAnsiTheme="minorHAnsi" w:cstheme="minorBidi"/>
        </w:rPr>
        <w:t xml:space="preserve">) for </w:t>
      </w:r>
      <w:r w:rsidR="00B648D8">
        <w:rPr>
          <w:rFonts w:asciiTheme="minorHAnsi" w:hAnsiTheme="minorHAnsi" w:cstheme="minorBidi"/>
        </w:rPr>
        <w:t xml:space="preserve">the </w:t>
      </w:r>
      <w:r w:rsidRPr="12A22B58">
        <w:rPr>
          <w:rFonts w:asciiTheme="minorHAnsi" w:hAnsiTheme="minorHAnsi" w:cstheme="minorBidi"/>
        </w:rPr>
        <w:t xml:space="preserve">first steps to get started with the </w:t>
      </w:r>
      <w:r w:rsidR="00F40E7A">
        <w:rPr>
          <w:rFonts w:asciiTheme="minorHAnsi" w:hAnsiTheme="minorHAnsi" w:cstheme="minorBidi"/>
        </w:rPr>
        <w:t>i</w:t>
      </w:r>
      <w:r w:rsidRPr="12A22B58">
        <w:rPr>
          <w:rFonts w:asciiTheme="minorHAnsi" w:hAnsiTheme="minorHAnsi" w:cstheme="minorBidi"/>
        </w:rPr>
        <w:t>nitiative.</w:t>
      </w:r>
    </w:p>
    <w:p w14:paraId="6172480F" w14:textId="77777777" w:rsidR="00C60BF3" w:rsidRPr="00FF6D4F" w:rsidRDefault="00C60BF3" w:rsidP="00C60BF3"/>
    <w:p w14:paraId="784360C1" w14:textId="77777777" w:rsidR="00C60BF3" w:rsidRPr="006A48D5" w:rsidRDefault="00C60BF3" w:rsidP="00C60BF3">
      <w:pPr>
        <w:rPr>
          <w:rFonts w:asciiTheme="minorHAnsi" w:hAnsiTheme="minorHAnsi" w:cstheme="minorHAnsi"/>
          <w:b/>
          <w:bCs/>
        </w:rPr>
      </w:pPr>
      <w:r w:rsidRPr="006A48D5">
        <w:rPr>
          <w:rFonts w:asciiTheme="minorHAnsi" w:hAnsiTheme="minorHAnsi" w:cstheme="minorHAnsi"/>
          <w:b/>
          <w:bCs/>
        </w:rPr>
        <w:t>Project Aim</w:t>
      </w:r>
    </w:p>
    <w:p w14:paraId="4BE3CF3D" w14:textId="0E77E07F" w:rsidR="00C60BF3" w:rsidRPr="006A48D5" w:rsidRDefault="00B648D8" w:rsidP="00C60BF3">
      <w:pPr>
        <w:rPr>
          <w:rFonts w:asciiTheme="minorHAnsi" w:eastAsiaTheme="minorEastAsia" w:hAnsiTheme="minorHAnsi" w:cstheme="minorHAnsi"/>
        </w:rPr>
      </w:pPr>
      <w:r>
        <w:rPr>
          <w:rFonts w:asciiTheme="minorHAnsi" w:hAnsiTheme="minorHAnsi" w:cstheme="minorHAnsi"/>
        </w:rPr>
        <w:t>The NHP Initiative aims</w:t>
      </w:r>
      <w:r w:rsidR="00C60BF3" w:rsidRPr="006A48D5">
        <w:rPr>
          <w:rFonts w:asciiTheme="minorHAnsi" w:hAnsiTheme="minorHAnsi" w:cstheme="minorHAnsi"/>
        </w:rPr>
        <w:t xml:space="preserve"> to reduce </w:t>
      </w:r>
      <w:r w:rsidR="00C60BF3" w:rsidRPr="006A48D5">
        <w:rPr>
          <w:rFonts w:asciiTheme="minorHAnsi" w:eastAsiaTheme="minorEastAsia" w:hAnsiTheme="minorHAnsi" w:cstheme="minorHAnsi"/>
        </w:rPr>
        <w:t>by 20%</w:t>
      </w:r>
      <w:r w:rsidR="00C60BF3">
        <w:rPr>
          <w:rFonts w:asciiTheme="minorHAnsi" w:eastAsiaTheme="minorEastAsia" w:hAnsiTheme="minorHAnsi" w:cstheme="minorHAnsi"/>
        </w:rPr>
        <w:t xml:space="preserve"> </w:t>
      </w:r>
      <w:r w:rsidR="00C60BF3">
        <w:rPr>
          <w:rFonts w:asciiTheme="minorHAnsi" w:hAnsiTheme="minorHAnsi" w:cstheme="minorHAnsi"/>
        </w:rPr>
        <w:t xml:space="preserve">the </w:t>
      </w:r>
      <w:r w:rsidR="00F40E7A">
        <w:rPr>
          <w:rFonts w:asciiTheme="minorHAnsi" w:hAnsiTheme="minorHAnsi" w:cstheme="minorHAnsi"/>
        </w:rPr>
        <w:t xml:space="preserve">proportion of infants that are hypothermic on admission by July 1, 2025, in infants born in </w:t>
      </w:r>
      <w:r w:rsidR="00F40E7A" w:rsidRPr="00F40E7A">
        <w:rPr>
          <w:rFonts w:asciiTheme="minorHAnsi" w:hAnsiTheme="minorHAnsi" w:cstheme="minorHAnsi"/>
        </w:rPr>
        <w:t>Alabama at ≥32 weeks gestational age.</w:t>
      </w:r>
    </w:p>
    <w:p w14:paraId="22FDA24A" w14:textId="4417AF82" w:rsidR="00C60BF3" w:rsidRPr="00F40E7A" w:rsidRDefault="00C60BF3" w:rsidP="00F40E7A">
      <w:pPr>
        <w:rPr>
          <w:rFonts w:asciiTheme="minorHAnsi" w:eastAsiaTheme="minorEastAsia" w:hAnsiTheme="minorHAnsi" w:cstheme="minorBidi"/>
        </w:rPr>
      </w:pPr>
    </w:p>
    <w:p w14:paraId="7747C64C" w14:textId="279D4903" w:rsidR="00C60BF3" w:rsidRDefault="00C60BF3" w:rsidP="00C60BF3">
      <w:pPr>
        <w:ind w:left="-90"/>
        <w:rPr>
          <w:rFonts w:asciiTheme="minorHAnsi" w:hAnsiTheme="minorHAnsi" w:cstheme="minorHAnsi"/>
        </w:rPr>
      </w:pPr>
      <w:r>
        <w:rPr>
          <w:rFonts w:asciiTheme="minorHAnsi" w:hAnsiTheme="minorHAnsi" w:cstheme="minorHAnsi"/>
        </w:rPr>
        <w:t>The</w:t>
      </w:r>
      <w:r w:rsidR="00F40E7A">
        <w:rPr>
          <w:rFonts w:asciiTheme="minorHAnsi" w:hAnsiTheme="minorHAnsi" w:cstheme="minorHAnsi"/>
        </w:rPr>
        <w:t xml:space="preserve"> </w:t>
      </w:r>
      <w:r w:rsidRPr="006A48D5">
        <w:rPr>
          <w:rFonts w:asciiTheme="minorHAnsi" w:hAnsiTheme="minorHAnsi" w:cstheme="minorHAnsi"/>
        </w:rPr>
        <w:t>measures we will use to monitor progress toward our aim</w:t>
      </w:r>
      <w:r w:rsidR="00F40E7A">
        <w:rPr>
          <w:rFonts w:asciiTheme="minorHAnsi" w:hAnsiTheme="minorHAnsi" w:cstheme="minorHAnsi"/>
        </w:rPr>
        <w:t xml:space="preserve"> are listed below.</w:t>
      </w:r>
    </w:p>
    <w:p w14:paraId="178F5483" w14:textId="77777777" w:rsidR="00C60BF3" w:rsidRPr="006A48D5" w:rsidRDefault="00C60BF3" w:rsidP="00C60BF3">
      <w:pPr>
        <w:ind w:left="-90"/>
        <w:rPr>
          <w:rFonts w:asciiTheme="minorHAnsi" w:hAnsiTheme="minorHAnsi" w:cstheme="minorHAnsi"/>
        </w:rPr>
      </w:pPr>
    </w:p>
    <w:tbl>
      <w:tblPr>
        <w:tblStyle w:val="TableGrid"/>
        <w:tblW w:w="10255" w:type="dxa"/>
        <w:tblLook w:val="04A0" w:firstRow="1" w:lastRow="0" w:firstColumn="1" w:lastColumn="0" w:noHBand="0" w:noVBand="1"/>
      </w:tblPr>
      <w:tblGrid>
        <w:gridCol w:w="1705"/>
        <w:gridCol w:w="2790"/>
        <w:gridCol w:w="5760"/>
      </w:tblGrid>
      <w:tr w:rsidR="00C60BF3" w:rsidRPr="006A48D5" w14:paraId="57560600" w14:textId="77777777" w:rsidTr="0013621D">
        <w:tc>
          <w:tcPr>
            <w:tcW w:w="1705" w:type="dxa"/>
            <w:shd w:val="clear" w:color="auto" w:fill="1C355E"/>
          </w:tcPr>
          <w:p w14:paraId="70A9E5A7" w14:textId="77777777" w:rsidR="00C60BF3" w:rsidRPr="006A48D5" w:rsidRDefault="00C60BF3" w:rsidP="0013621D">
            <w:pPr>
              <w:rPr>
                <w:rFonts w:asciiTheme="minorHAnsi" w:hAnsiTheme="minorHAnsi" w:cstheme="minorHAnsi"/>
                <w:b/>
                <w:color w:val="FFFFFF" w:themeColor="background1"/>
              </w:rPr>
            </w:pPr>
            <w:r w:rsidRPr="006A48D5">
              <w:rPr>
                <w:rFonts w:asciiTheme="minorHAnsi" w:hAnsiTheme="minorHAnsi" w:cstheme="minorHAnsi"/>
                <w:b/>
                <w:color w:val="FFFFFF" w:themeColor="background1"/>
              </w:rPr>
              <w:t>Structur</w:t>
            </w:r>
            <w:r>
              <w:rPr>
                <w:rFonts w:asciiTheme="minorHAnsi" w:hAnsiTheme="minorHAnsi" w:cstheme="minorHAnsi"/>
                <w:b/>
                <w:color w:val="FFFFFF" w:themeColor="background1"/>
              </w:rPr>
              <w:t xml:space="preserve">e </w:t>
            </w:r>
            <w:r w:rsidRPr="006A48D5">
              <w:rPr>
                <w:rFonts w:asciiTheme="minorHAnsi" w:hAnsiTheme="minorHAnsi" w:cstheme="minorHAnsi"/>
                <w:b/>
                <w:color w:val="FFFFFF" w:themeColor="background1"/>
              </w:rPr>
              <w:t>Measures</w:t>
            </w:r>
          </w:p>
        </w:tc>
        <w:tc>
          <w:tcPr>
            <w:tcW w:w="8550" w:type="dxa"/>
            <w:gridSpan w:val="2"/>
            <w:shd w:val="clear" w:color="auto" w:fill="1C355E"/>
          </w:tcPr>
          <w:p w14:paraId="40DC1D1F" w14:textId="77777777" w:rsidR="00C60BF3" w:rsidRPr="006A48D5" w:rsidRDefault="00C60BF3" w:rsidP="0013621D">
            <w:pPr>
              <w:rPr>
                <w:rFonts w:asciiTheme="minorHAnsi" w:hAnsiTheme="minorHAnsi" w:cstheme="minorHAnsi"/>
                <w:color w:val="FFFFFF" w:themeColor="background1"/>
              </w:rPr>
            </w:pPr>
            <w:r w:rsidRPr="006A48D5">
              <w:rPr>
                <w:rFonts w:asciiTheme="minorHAnsi" w:hAnsiTheme="minorHAnsi" w:cstheme="minorHAnsi"/>
                <w:color w:val="FFFFFF" w:themeColor="background1"/>
              </w:rPr>
              <w:t>The measures we want to use to track clinical protocols and organization.</w:t>
            </w:r>
          </w:p>
        </w:tc>
      </w:tr>
      <w:tr w:rsidR="00C60BF3" w:rsidRPr="006A48D5" w14:paraId="33DD4353" w14:textId="77777777" w:rsidTr="0013621D">
        <w:tc>
          <w:tcPr>
            <w:tcW w:w="10255" w:type="dxa"/>
            <w:gridSpan w:val="3"/>
            <w:shd w:val="clear" w:color="auto" w:fill="FFFFFF" w:themeFill="background1"/>
          </w:tcPr>
          <w:p w14:paraId="1A3122BE" w14:textId="14E298A8" w:rsidR="00C60BF3" w:rsidRDefault="00C60BF3" w:rsidP="00C60BF3">
            <w:pPr>
              <w:pStyle w:val="ListParagraph"/>
              <w:widowControl/>
              <w:numPr>
                <w:ilvl w:val="0"/>
                <w:numId w:val="3"/>
              </w:numPr>
              <w:autoSpaceDE/>
              <w:autoSpaceDN/>
              <w:ind w:left="432"/>
              <w:contextualSpacing/>
              <w:rPr>
                <w:rFonts w:asciiTheme="minorHAnsi" w:hAnsiTheme="minorHAnsi" w:cstheme="minorHAnsi"/>
              </w:rPr>
            </w:pPr>
            <w:r w:rsidRPr="00FD68BF">
              <w:rPr>
                <w:rFonts w:asciiTheme="minorHAnsi" w:hAnsiTheme="minorHAnsi" w:cstheme="minorHAnsi"/>
              </w:rPr>
              <w:t>Develop a standardized</w:t>
            </w:r>
            <w:r w:rsidR="005B233C">
              <w:rPr>
                <w:rFonts w:asciiTheme="minorHAnsi" w:hAnsiTheme="minorHAnsi" w:cstheme="minorHAnsi"/>
              </w:rPr>
              <w:t>, facility-wide protocol</w:t>
            </w:r>
            <w:r w:rsidRPr="00FD68BF">
              <w:rPr>
                <w:rFonts w:asciiTheme="minorHAnsi" w:hAnsiTheme="minorHAnsi" w:cstheme="minorHAnsi"/>
              </w:rPr>
              <w:t xml:space="preserve"> </w:t>
            </w:r>
            <w:r w:rsidR="005B233C">
              <w:rPr>
                <w:rFonts w:asciiTheme="minorHAnsi" w:hAnsiTheme="minorHAnsi" w:cstheme="minorHAnsi"/>
              </w:rPr>
              <w:t>to prevent neonatal hypothermia</w:t>
            </w:r>
            <w:r w:rsidRPr="00FD68BF">
              <w:rPr>
                <w:rFonts w:asciiTheme="minorHAnsi" w:hAnsiTheme="minorHAnsi" w:cstheme="minorHAnsi"/>
              </w:rPr>
              <w:t>.</w:t>
            </w:r>
          </w:p>
          <w:p w14:paraId="54071848" w14:textId="3267B792" w:rsidR="005B233C" w:rsidRPr="00FD68BF" w:rsidRDefault="005B233C" w:rsidP="00C60BF3">
            <w:pPr>
              <w:pStyle w:val="ListParagraph"/>
              <w:widowControl/>
              <w:numPr>
                <w:ilvl w:val="0"/>
                <w:numId w:val="3"/>
              </w:numPr>
              <w:autoSpaceDE/>
              <w:autoSpaceDN/>
              <w:ind w:left="432"/>
              <w:contextualSpacing/>
              <w:rPr>
                <w:rFonts w:asciiTheme="minorHAnsi" w:hAnsiTheme="minorHAnsi" w:cstheme="minorHAnsi"/>
              </w:rPr>
            </w:pPr>
            <w:r>
              <w:rPr>
                <w:rFonts w:asciiTheme="minorHAnsi" w:hAnsiTheme="minorHAnsi" w:cstheme="minorHAnsi"/>
              </w:rPr>
              <w:t xml:space="preserve">Develop a checklist of supplies and equipment to be present in </w:t>
            </w:r>
            <w:r w:rsidR="00B648D8">
              <w:rPr>
                <w:rFonts w:asciiTheme="minorHAnsi" w:hAnsiTheme="minorHAnsi" w:cstheme="minorHAnsi"/>
              </w:rPr>
              <w:t xml:space="preserve">the </w:t>
            </w:r>
            <w:r>
              <w:rPr>
                <w:rFonts w:asciiTheme="minorHAnsi" w:hAnsiTheme="minorHAnsi" w:cstheme="minorHAnsi"/>
              </w:rPr>
              <w:t>delivery room prior to delivery.</w:t>
            </w:r>
          </w:p>
          <w:p w14:paraId="6A0E8659" w14:textId="4CC01199" w:rsidR="00C60BF3" w:rsidRPr="00FD68BF" w:rsidRDefault="00C60BF3" w:rsidP="00C60BF3">
            <w:pPr>
              <w:pStyle w:val="ListParagraph"/>
              <w:widowControl/>
              <w:numPr>
                <w:ilvl w:val="0"/>
                <w:numId w:val="3"/>
              </w:numPr>
              <w:autoSpaceDE/>
              <w:autoSpaceDN/>
              <w:ind w:left="432"/>
              <w:contextualSpacing/>
              <w:rPr>
                <w:rFonts w:asciiTheme="minorHAnsi" w:hAnsiTheme="minorHAnsi" w:cstheme="minorHAnsi"/>
              </w:rPr>
            </w:pPr>
            <w:r w:rsidRPr="00FD68BF">
              <w:rPr>
                <w:rFonts w:asciiTheme="minorHAnsi" w:hAnsiTheme="minorHAnsi" w:cstheme="minorHAnsi"/>
              </w:rPr>
              <w:t xml:space="preserve">Establish a system to perform regular formal debriefs with the clinical team after </w:t>
            </w:r>
            <w:r w:rsidR="005B233C">
              <w:rPr>
                <w:rFonts w:asciiTheme="minorHAnsi" w:hAnsiTheme="minorHAnsi" w:cstheme="minorHAnsi"/>
              </w:rPr>
              <w:t>hypothermic events.</w:t>
            </w:r>
          </w:p>
          <w:p w14:paraId="76DA6839" w14:textId="171CA850" w:rsidR="00C60BF3" w:rsidRPr="005B233C" w:rsidRDefault="00C60BF3" w:rsidP="005B233C">
            <w:pPr>
              <w:pStyle w:val="ListParagraph"/>
              <w:widowControl/>
              <w:numPr>
                <w:ilvl w:val="0"/>
                <w:numId w:val="3"/>
              </w:numPr>
              <w:autoSpaceDE/>
              <w:autoSpaceDN/>
              <w:ind w:left="432"/>
              <w:contextualSpacing/>
              <w:rPr>
                <w:rFonts w:asciiTheme="minorHAnsi" w:hAnsiTheme="minorHAnsi" w:cstheme="minorHAnsi"/>
              </w:rPr>
            </w:pPr>
            <w:r w:rsidRPr="00FD68BF">
              <w:rPr>
                <w:rFonts w:asciiTheme="minorHAnsi" w:hAnsiTheme="minorHAnsi" w:cstheme="minorHAnsi"/>
              </w:rPr>
              <w:t xml:space="preserve">Develop patient education materials </w:t>
            </w:r>
            <w:r w:rsidR="005B233C">
              <w:rPr>
                <w:rFonts w:asciiTheme="minorHAnsi" w:hAnsiTheme="minorHAnsi" w:cstheme="minorHAnsi"/>
              </w:rPr>
              <w:t>for preventing neonatal hypothermia</w:t>
            </w:r>
            <w:r w:rsidRPr="00FD68BF">
              <w:rPr>
                <w:rFonts w:asciiTheme="minorHAnsi" w:hAnsiTheme="minorHAnsi" w:cstheme="minorHAnsi"/>
              </w:rPr>
              <w:t xml:space="preserve"> that align with culturally and linguistically appropriate standards.</w:t>
            </w:r>
          </w:p>
        </w:tc>
      </w:tr>
      <w:tr w:rsidR="00C60BF3" w:rsidRPr="006A48D5" w14:paraId="449621DE" w14:textId="77777777" w:rsidTr="0013621D">
        <w:tc>
          <w:tcPr>
            <w:tcW w:w="1705" w:type="dxa"/>
            <w:shd w:val="clear" w:color="auto" w:fill="1C355E"/>
          </w:tcPr>
          <w:p w14:paraId="4A6CA14A" w14:textId="77777777" w:rsidR="00C60BF3" w:rsidRPr="006A48D5" w:rsidRDefault="00C60BF3" w:rsidP="0013621D">
            <w:pPr>
              <w:rPr>
                <w:rFonts w:asciiTheme="minorHAnsi" w:hAnsiTheme="minorHAnsi" w:cstheme="minorHAnsi"/>
                <w:b/>
                <w:color w:val="FFFFFF" w:themeColor="background1"/>
              </w:rPr>
            </w:pPr>
            <w:r w:rsidRPr="006A48D5">
              <w:rPr>
                <w:rFonts w:asciiTheme="minorHAnsi" w:hAnsiTheme="minorHAnsi" w:cstheme="minorHAnsi"/>
                <w:b/>
                <w:color w:val="FFFFFF" w:themeColor="background1"/>
              </w:rPr>
              <w:t>Process Measures</w:t>
            </w:r>
          </w:p>
        </w:tc>
        <w:tc>
          <w:tcPr>
            <w:tcW w:w="8550" w:type="dxa"/>
            <w:gridSpan w:val="2"/>
            <w:shd w:val="clear" w:color="auto" w:fill="1C355E"/>
          </w:tcPr>
          <w:p w14:paraId="4474816E" w14:textId="75C7F629" w:rsidR="00C60BF3" w:rsidRPr="006A48D5" w:rsidRDefault="00C60BF3" w:rsidP="0013621D">
            <w:pPr>
              <w:rPr>
                <w:rFonts w:asciiTheme="minorHAnsi" w:hAnsiTheme="minorHAnsi" w:cstheme="minorHAnsi"/>
                <w:b/>
                <w:bCs/>
                <w:color w:val="FFFFFF" w:themeColor="background1"/>
              </w:rPr>
            </w:pPr>
            <w:r w:rsidRPr="006A48D5">
              <w:rPr>
                <w:rFonts w:asciiTheme="minorHAnsi" w:hAnsiTheme="minorHAnsi" w:cstheme="minorHAnsi"/>
                <w:color w:val="FFFFFF" w:themeColor="background1"/>
              </w:rPr>
              <w:t xml:space="preserve">The measures that will tell us if the system is performing as planned affect the outcome measure. </w:t>
            </w:r>
          </w:p>
        </w:tc>
      </w:tr>
      <w:tr w:rsidR="00C60BF3" w:rsidRPr="006A48D5" w14:paraId="4B98F29A" w14:textId="77777777" w:rsidTr="0013621D">
        <w:tc>
          <w:tcPr>
            <w:tcW w:w="10255" w:type="dxa"/>
            <w:gridSpan w:val="3"/>
          </w:tcPr>
          <w:p w14:paraId="4E9E115F" w14:textId="0D4C9C5A" w:rsidR="00C60BF3" w:rsidRPr="00FD68BF" w:rsidRDefault="005B233C" w:rsidP="00C60BF3">
            <w:pPr>
              <w:pStyle w:val="ListParagraph"/>
              <w:widowControl/>
              <w:numPr>
                <w:ilvl w:val="0"/>
                <w:numId w:val="4"/>
              </w:numPr>
              <w:autoSpaceDE/>
              <w:autoSpaceDN/>
              <w:contextualSpacing/>
              <w:rPr>
                <w:rFonts w:asciiTheme="minorHAnsi" w:hAnsiTheme="minorHAnsi" w:cstheme="minorHAnsi"/>
              </w:rPr>
            </w:pPr>
            <w:r>
              <w:rPr>
                <w:rFonts w:asciiTheme="minorHAnsi" w:hAnsiTheme="minorHAnsi" w:cstheme="minorHAnsi"/>
              </w:rPr>
              <w:t xml:space="preserve">Temperature of infants </w:t>
            </w:r>
            <w:r w:rsidR="00B648D8">
              <w:rPr>
                <w:rFonts w:asciiTheme="minorHAnsi" w:hAnsiTheme="minorHAnsi" w:cstheme="minorHAnsi"/>
              </w:rPr>
              <w:t xml:space="preserve">is </w:t>
            </w:r>
            <w:r>
              <w:rPr>
                <w:rFonts w:asciiTheme="minorHAnsi" w:hAnsiTheme="minorHAnsi" w:cstheme="minorHAnsi"/>
              </w:rPr>
              <w:t>checked at 10 minutes after delivery.</w:t>
            </w:r>
          </w:p>
          <w:p w14:paraId="210D4D8B" w14:textId="4FFA3A13" w:rsidR="00C60BF3" w:rsidRPr="00FD68BF" w:rsidRDefault="005B233C" w:rsidP="00C60BF3">
            <w:pPr>
              <w:pStyle w:val="ListParagraph"/>
              <w:widowControl/>
              <w:numPr>
                <w:ilvl w:val="0"/>
                <w:numId w:val="4"/>
              </w:numPr>
              <w:autoSpaceDE/>
              <w:autoSpaceDN/>
              <w:contextualSpacing/>
              <w:rPr>
                <w:rFonts w:asciiTheme="minorHAnsi" w:hAnsiTheme="minorHAnsi" w:cstheme="minorHAnsi"/>
              </w:rPr>
            </w:pPr>
            <w:r>
              <w:rPr>
                <w:rFonts w:asciiTheme="minorHAnsi" w:hAnsiTheme="minorHAnsi" w:cstheme="minorHAnsi"/>
              </w:rPr>
              <w:t xml:space="preserve">In hypothermic infants, temperature </w:t>
            </w:r>
            <w:r w:rsidR="00B648D8">
              <w:rPr>
                <w:rFonts w:asciiTheme="minorHAnsi" w:hAnsiTheme="minorHAnsi" w:cstheme="minorHAnsi"/>
              </w:rPr>
              <w:t xml:space="preserve">is </w:t>
            </w:r>
            <w:r>
              <w:rPr>
                <w:rFonts w:asciiTheme="minorHAnsi" w:hAnsiTheme="minorHAnsi" w:cstheme="minorHAnsi"/>
              </w:rPr>
              <w:t>checked every 10 minutes until normothermic.</w:t>
            </w:r>
          </w:p>
          <w:p w14:paraId="166493C8" w14:textId="1256216A" w:rsidR="00C60BF3" w:rsidRPr="00FD68BF" w:rsidRDefault="005B233C" w:rsidP="00C60BF3">
            <w:pPr>
              <w:pStyle w:val="ListParagraph"/>
              <w:widowControl/>
              <w:numPr>
                <w:ilvl w:val="0"/>
                <w:numId w:val="4"/>
              </w:numPr>
              <w:autoSpaceDE/>
              <w:autoSpaceDN/>
              <w:contextualSpacing/>
              <w:rPr>
                <w:rFonts w:asciiTheme="minorHAnsi" w:hAnsiTheme="minorHAnsi" w:cstheme="minorHAnsi"/>
              </w:rPr>
            </w:pPr>
            <w:r>
              <w:rPr>
                <w:rFonts w:asciiTheme="minorHAnsi" w:hAnsiTheme="minorHAnsi" w:cstheme="minorHAnsi"/>
              </w:rPr>
              <w:t xml:space="preserve">Verbal and written education provided to </w:t>
            </w:r>
            <w:r w:rsidR="00B648D8">
              <w:rPr>
                <w:rFonts w:asciiTheme="minorHAnsi" w:hAnsiTheme="minorHAnsi" w:cstheme="minorHAnsi"/>
              </w:rPr>
              <w:t>patients</w:t>
            </w:r>
            <w:r>
              <w:rPr>
                <w:rFonts w:asciiTheme="minorHAnsi" w:hAnsiTheme="minorHAnsi" w:cstheme="minorHAnsi"/>
              </w:rPr>
              <w:t xml:space="preserve"> and identified support people on signs and symptoms and how to prevent neonatal hypothermia.</w:t>
            </w:r>
          </w:p>
          <w:p w14:paraId="7FF3EB5B" w14:textId="453A0DC5" w:rsidR="00C60BF3" w:rsidRPr="0071151A" w:rsidRDefault="0071151A" w:rsidP="0071151A">
            <w:pPr>
              <w:pStyle w:val="ListParagraph"/>
              <w:widowControl/>
              <w:numPr>
                <w:ilvl w:val="0"/>
                <w:numId w:val="4"/>
              </w:numPr>
              <w:autoSpaceDE/>
              <w:autoSpaceDN/>
              <w:contextualSpacing/>
              <w:rPr>
                <w:rFonts w:asciiTheme="minorHAnsi" w:hAnsiTheme="minorHAnsi" w:cstheme="minorHAnsi"/>
              </w:rPr>
            </w:pPr>
            <w:r>
              <w:rPr>
                <w:rFonts w:asciiTheme="minorHAnsi" w:hAnsiTheme="minorHAnsi" w:cstheme="minorHAnsi"/>
              </w:rPr>
              <w:t>Annual r</w:t>
            </w:r>
            <w:r w:rsidR="00C60BF3" w:rsidRPr="00FD68BF">
              <w:rPr>
                <w:rFonts w:asciiTheme="minorHAnsi" w:hAnsiTheme="minorHAnsi" w:cstheme="minorHAnsi"/>
              </w:rPr>
              <w:t xml:space="preserve">ole-specific education for all </w:t>
            </w:r>
            <w:r w:rsidR="005B233C">
              <w:rPr>
                <w:rFonts w:asciiTheme="minorHAnsi" w:hAnsiTheme="minorHAnsi" w:cstheme="minorHAnsi"/>
              </w:rPr>
              <w:t>L&amp;D/NICU/</w:t>
            </w:r>
            <w:r>
              <w:rPr>
                <w:rFonts w:asciiTheme="minorHAnsi" w:hAnsiTheme="minorHAnsi" w:cstheme="minorHAnsi"/>
              </w:rPr>
              <w:t>MBU</w:t>
            </w:r>
            <w:r w:rsidR="00C60BF3" w:rsidRPr="00FD68BF">
              <w:rPr>
                <w:rFonts w:asciiTheme="minorHAnsi" w:hAnsiTheme="minorHAnsi" w:cstheme="minorHAnsi"/>
              </w:rPr>
              <w:t xml:space="preserve"> nurses and providers on </w:t>
            </w:r>
            <w:r w:rsidR="005B233C">
              <w:rPr>
                <w:rFonts w:asciiTheme="minorHAnsi" w:hAnsiTheme="minorHAnsi" w:cstheme="minorHAnsi"/>
              </w:rPr>
              <w:t>neonatal hypothermia</w:t>
            </w:r>
            <w:r>
              <w:rPr>
                <w:rFonts w:asciiTheme="minorHAnsi" w:hAnsiTheme="minorHAnsi" w:cstheme="minorHAnsi"/>
              </w:rPr>
              <w:t xml:space="preserve"> signs and symptoms, treatment, and prevention</w:t>
            </w:r>
            <w:r w:rsidR="00C60BF3" w:rsidRPr="00FD68BF">
              <w:rPr>
                <w:rFonts w:asciiTheme="minorHAnsi" w:hAnsiTheme="minorHAnsi" w:cstheme="minorHAnsi"/>
              </w:rPr>
              <w:t>.</w:t>
            </w:r>
          </w:p>
        </w:tc>
      </w:tr>
      <w:tr w:rsidR="00C60BF3" w:rsidRPr="006A48D5" w14:paraId="3750E8AF" w14:textId="77777777" w:rsidTr="0013621D">
        <w:tc>
          <w:tcPr>
            <w:tcW w:w="1705" w:type="dxa"/>
            <w:shd w:val="clear" w:color="auto" w:fill="1C355E"/>
          </w:tcPr>
          <w:p w14:paraId="459FD131" w14:textId="77777777" w:rsidR="00C60BF3" w:rsidRPr="006A48D5" w:rsidRDefault="00C60BF3" w:rsidP="0013621D">
            <w:pPr>
              <w:rPr>
                <w:rFonts w:asciiTheme="minorHAnsi" w:hAnsiTheme="minorHAnsi" w:cstheme="minorHAnsi"/>
                <w:b/>
                <w:color w:val="FFFFFF" w:themeColor="background1"/>
              </w:rPr>
            </w:pPr>
            <w:r w:rsidRPr="006A48D5">
              <w:rPr>
                <w:rFonts w:asciiTheme="minorHAnsi" w:hAnsiTheme="minorHAnsi" w:cstheme="minorHAnsi"/>
                <w:b/>
                <w:color w:val="FFFFFF" w:themeColor="background1"/>
              </w:rPr>
              <w:t>Outcome Measures</w:t>
            </w:r>
          </w:p>
        </w:tc>
        <w:tc>
          <w:tcPr>
            <w:tcW w:w="8550" w:type="dxa"/>
            <w:gridSpan w:val="2"/>
            <w:shd w:val="clear" w:color="auto" w:fill="1C355E"/>
          </w:tcPr>
          <w:p w14:paraId="1F291713" w14:textId="77777777" w:rsidR="00C60BF3" w:rsidRPr="006A48D5" w:rsidRDefault="00C60BF3" w:rsidP="0013621D">
            <w:pPr>
              <w:rPr>
                <w:rFonts w:asciiTheme="minorHAnsi" w:hAnsiTheme="minorHAnsi" w:cstheme="minorHAnsi"/>
                <w:color w:val="FFFFFF" w:themeColor="background1"/>
              </w:rPr>
            </w:pPr>
            <w:r w:rsidRPr="006A48D5">
              <w:rPr>
                <w:rFonts w:asciiTheme="minorHAnsi" w:hAnsiTheme="minorHAnsi" w:cstheme="minorHAnsi"/>
                <w:color w:val="FFFFFF" w:themeColor="background1"/>
              </w:rPr>
              <w:t xml:space="preserve">The measures we ultimately want to affect </w:t>
            </w:r>
            <w:proofErr w:type="gramStart"/>
            <w:r w:rsidRPr="006A48D5">
              <w:rPr>
                <w:rFonts w:asciiTheme="minorHAnsi" w:hAnsiTheme="minorHAnsi" w:cstheme="minorHAnsi"/>
                <w:color w:val="FFFFFF" w:themeColor="background1"/>
              </w:rPr>
              <w:t>as a result of</w:t>
            </w:r>
            <w:proofErr w:type="gramEnd"/>
            <w:r w:rsidRPr="006A48D5">
              <w:rPr>
                <w:rFonts w:asciiTheme="minorHAnsi" w:hAnsiTheme="minorHAnsi" w:cstheme="minorHAnsi"/>
                <w:color w:val="FFFFFF" w:themeColor="background1"/>
              </w:rPr>
              <w:t xml:space="preserve"> this project.</w:t>
            </w:r>
          </w:p>
          <w:p w14:paraId="0666F851" w14:textId="77777777" w:rsidR="00C60BF3" w:rsidRPr="006A48D5" w:rsidRDefault="00C60BF3" w:rsidP="0013621D">
            <w:pPr>
              <w:rPr>
                <w:rFonts w:asciiTheme="minorHAnsi" w:hAnsiTheme="minorHAnsi" w:cstheme="minorHAnsi"/>
                <w:color w:val="FFFFFF" w:themeColor="background1"/>
              </w:rPr>
            </w:pPr>
          </w:p>
        </w:tc>
      </w:tr>
      <w:tr w:rsidR="00C60BF3" w:rsidRPr="006A48D5" w14:paraId="2BC076AA" w14:textId="77777777" w:rsidTr="0013621D">
        <w:tc>
          <w:tcPr>
            <w:tcW w:w="10255" w:type="dxa"/>
            <w:gridSpan w:val="3"/>
            <w:tcBorders>
              <w:bottom w:val="single" w:sz="4" w:space="0" w:color="auto"/>
            </w:tcBorders>
          </w:tcPr>
          <w:p w14:paraId="35FB5053" w14:textId="60144060" w:rsidR="00C60BF3" w:rsidRPr="006A48D5" w:rsidRDefault="004226E1" w:rsidP="00C60BF3">
            <w:pPr>
              <w:pStyle w:val="ListParagraph"/>
              <w:widowControl/>
              <w:numPr>
                <w:ilvl w:val="0"/>
                <w:numId w:val="5"/>
              </w:numPr>
              <w:autoSpaceDE/>
              <w:autoSpaceDN/>
              <w:contextualSpacing/>
              <w:rPr>
                <w:rFonts w:asciiTheme="minorHAnsi" w:hAnsiTheme="minorHAnsi" w:cstheme="minorHAnsi"/>
              </w:rPr>
            </w:pPr>
            <w:r>
              <w:t>Neonatal</w:t>
            </w:r>
            <w:r w:rsidR="00C60BF3">
              <w:t xml:space="preserve"> Morbidity</w:t>
            </w:r>
          </w:p>
          <w:p w14:paraId="500D5D48" w14:textId="71EE3698" w:rsidR="00C60BF3" w:rsidRPr="006A48D5" w:rsidRDefault="004226E1" w:rsidP="0071151A">
            <w:pPr>
              <w:pStyle w:val="ListParagraph"/>
              <w:widowControl/>
              <w:numPr>
                <w:ilvl w:val="0"/>
                <w:numId w:val="5"/>
              </w:numPr>
              <w:autoSpaceDE/>
              <w:autoSpaceDN/>
              <w:contextualSpacing/>
              <w:rPr>
                <w:rFonts w:asciiTheme="minorHAnsi" w:hAnsiTheme="minorHAnsi" w:cstheme="minorHAnsi"/>
              </w:rPr>
            </w:pPr>
            <w:r>
              <w:t>Neonatal</w:t>
            </w:r>
            <w:r w:rsidR="00C60BF3">
              <w:t xml:space="preserve"> Morbidity among </w:t>
            </w:r>
            <w:r>
              <w:t>Newborns</w:t>
            </w:r>
            <w:r w:rsidR="00C60BF3">
              <w:t xml:space="preserve"> who </w:t>
            </w:r>
            <w:r w:rsidR="0071151A">
              <w:t>e</w:t>
            </w:r>
            <w:r w:rsidR="00C60BF3">
              <w:t>xperienced a</w:t>
            </w:r>
            <w:r w:rsidR="0071151A">
              <w:t xml:space="preserve"> hypothermic event prior to admission to the NICU/MBU.</w:t>
            </w:r>
          </w:p>
        </w:tc>
      </w:tr>
      <w:tr w:rsidR="00C60BF3" w:rsidRPr="006A48D5" w14:paraId="1F1EBFFD" w14:textId="77777777" w:rsidTr="0013621D">
        <w:tc>
          <w:tcPr>
            <w:tcW w:w="10255" w:type="dxa"/>
            <w:gridSpan w:val="3"/>
            <w:tcBorders>
              <w:bottom w:val="single" w:sz="4" w:space="0" w:color="auto"/>
            </w:tcBorders>
            <w:shd w:val="clear" w:color="auto" w:fill="92D050"/>
          </w:tcPr>
          <w:p w14:paraId="119513A1" w14:textId="77777777" w:rsidR="00C60BF3" w:rsidRPr="006A48D5" w:rsidRDefault="00C60BF3" w:rsidP="0013621D">
            <w:pPr>
              <w:rPr>
                <w:rFonts w:asciiTheme="minorHAnsi" w:hAnsiTheme="minorHAnsi" w:cstheme="minorHAnsi"/>
              </w:rPr>
            </w:pPr>
            <w:r w:rsidRPr="006A48D5">
              <w:rPr>
                <w:rFonts w:asciiTheme="minorHAnsi" w:hAnsiTheme="minorHAnsi" w:cstheme="minorHAnsi"/>
                <w:b/>
                <w:color w:val="FFFFFF" w:themeColor="background1"/>
              </w:rPr>
              <w:t xml:space="preserve">Data Reporting </w:t>
            </w:r>
          </w:p>
        </w:tc>
      </w:tr>
      <w:tr w:rsidR="00C60BF3" w:rsidRPr="006A48D5" w14:paraId="7BC1F28D" w14:textId="77777777" w:rsidTr="0013621D">
        <w:tc>
          <w:tcPr>
            <w:tcW w:w="4495" w:type="dxa"/>
            <w:gridSpan w:val="2"/>
            <w:tcBorders>
              <w:bottom w:val="single" w:sz="6" w:space="0" w:color="auto"/>
              <w:right w:val="dotDotDash" w:sz="4" w:space="0" w:color="auto"/>
            </w:tcBorders>
          </w:tcPr>
          <w:p w14:paraId="79B7FEBC" w14:textId="77777777" w:rsidR="00C60BF3" w:rsidRDefault="00C60BF3" w:rsidP="0013621D">
            <w:pPr>
              <w:rPr>
                <w:rFonts w:asciiTheme="minorHAnsi" w:hAnsiTheme="minorHAnsi" w:cstheme="minorBidi"/>
              </w:rPr>
            </w:pPr>
            <w:r w:rsidRPr="001D38D6">
              <w:rPr>
                <w:rFonts w:asciiTheme="minorHAnsi" w:hAnsiTheme="minorHAnsi" w:cstheme="minorBidi"/>
                <w:b/>
                <w:bCs/>
              </w:rPr>
              <w:t>Baseline Data</w:t>
            </w:r>
            <w:r>
              <w:rPr>
                <w:rFonts w:asciiTheme="minorHAnsi" w:hAnsiTheme="minorHAnsi" w:cstheme="minorBidi"/>
              </w:rPr>
              <w:t>:</w:t>
            </w:r>
            <w:r w:rsidRPr="12A22B58">
              <w:rPr>
                <w:rFonts w:asciiTheme="minorHAnsi" w:hAnsiTheme="minorHAnsi" w:cstheme="minorBidi"/>
              </w:rPr>
              <w:t xml:space="preserve"> </w:t>
            </w:r>
          </w:p>
          <w:p w14:paraId="22B46A7C" w14:textId="62EF1E2B" w:rsidR="00C60BF3" w:rsidRPr="00166954" w:rsidRDefault="0077459F" w:rsidP="0013621D">
            <w:pPr>
              <w:rPr>
                <w:rFonts w:asciiTheme="minorHAnsi" w:hAnsiTheme="minorHAnsi" w:cstheme="minorBidi"/>
              </w:rPr>
            </w:pPr>
            <w:r>
              <w:rPr>
                <w:noProof/>
              </w:rPr>
              <mc:AlternateContent>
                <mc:Choice Requires="wps">
                  <w:drawing>
                    <wp:anchor distT="4294967295" distB="4294967295" distL="114300" distR="114300" simplePos="0" relativeHeight="251670528" behindDoc="0" locked="0" layoutInCell="1" allowOverlap="1" wp14:anchorId="29A92567" wp14:editId="3CCB6BB0">
                      <wp:simplePos x="0" y="0"/>
                      <wp:positionH relativeFrom="column">
                        <wp:posOffset>2684145</wp:posOffset>
                      </wp:positionH>
                      <wp:positionV relativeFrom="paragraph">
                        <wp:posOffset>92709</wp:posOffset>
                      </wp:positionV>
                      <wp:extent cx="91440" cy="0"/>
                      <wp:effectExtent l="0" t="76200" r="3810" b="762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straightConnector1">
                                <a:avLst/>
                              </a:prstGeom>
                              <a:noFill/>
                              <a:ln w="9525">
                                <a:solidFill>
                                  <a:srgbClr val="80BC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6B1BA5FD" id="_x0000_t32" coordsize="21600,21600" o:spt="32" o:oned="t" path="m,l21600,21600e" filled="f">
                      <v:path arrowok="t" fillok="f" o:connecttype="none"/>
                      <o:lock v:ext="edit" shapetype="t"/>
                    </v:shapetype>
                    <v:shape id="Straight Arrow Connector 5" o:spid="_x0000_s1026" type="#_x0000_t32" style="position:absolute;margin-left:211.35pt;margin-top:7.3pt;width:7.2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jKzQEAAHYDAAAOAAAAZHJzL2Uyb0RvYy54bWysU81u2zAMvg/YOwi6L3aCduiMOAWarrt0&#10;W4B2D6BIsi1MFgVSiZO3H6Um6X5uQy8EKZIfyY/U8vYwerG3SA5CK+ezWgobNBgX+lb+eH74cCMF&#10;JRWM8hBsK4+W5O3q/bvlFBu7gAG8sSgYJFAzxVYOKcWmqkgPdlQ0g2gDOzvAUSU2sa8MqonRR18t&#10;6vpjNQGaiKAtEb/evzjlquB3ndXpe9eRTcK3kntLRWKR2yyr1VI1Pao4OH1qQ/1HF6NygYteoO5V&#10;UmKH7h+o0WkEgi7NNIwVdJ3TtszA08zrv6Z5GlS0ZRYmh+KFJno7WP1tvw4bzK3rQ3iKj6B/kgiw&#10;HlTobWng+Rh5cfNMVTVFai4p2aC4QbGdvoLhGLVLUFg4dDhmSJ5PHArZxwvZ9pCE5sdP86sr3og+&#10;eyrVnNMiUvpiYRRZaSUlVK4f0hpC4IUCzksRtX+klJtSzTkh1wzw4Lwve/VBTFzoenFdEgi8M9mZ&#10;wwj77dqj2Cu+jJv6bl2XY2CwP8IQdsEUsMEq8/mkJ+U86yIVahI6JstbmauN1kjhLX+GrL2058OJ&#10;usxWPk1qtmCOG8zubPFyyxynQ8zX87tdol6/y+oXAAAA//8DAFBLAwQUAAYACAAAACEA1qT7EN4A&#10;AAAJAQAADwAAAGRycy9kb3ducmV2LnhtbEyPwUrDQBCG74LvsIzgzW6ahlZiNqWKgiAejILXbXaS&#10;Dc3OptltE9/eEQ96nPk//vmm2M6uF2ccQ+dJwXKRgECqvemoVfDx/nRzCyJETUb3nlDBFwbYlpcX&#10;hc6Nn+gNz1VsBZdQyLUCG+OQSxlqi06HhR+QOGv86HTkcWylGfXE5a6XaZKspdMd8QWrB3ywWB+q&#10;k1NQTe0nPc4vR7tLX1f68Gyb5niv1PXVvLsDEXGOfzD86LM6lOy09ycyQfQKsjTdMMpBtgbBQLba&#10;LEHsfxeyLOT/D8pvAAAA//8DAFBLAQItABQABgAIAAAAIQC2gziS/gAAAOEBAAATAAAAAAAAAAAA&#10;AAAAAAAAAABbQ29udGVudF9UeXBlc10ueG1sUEsBAi0AFAAGAAgAAAAhADj9If/WAAAAlAEAAAsA&#10;AAAAAAAAAAAAAAAALwEAAF9yZWxzLy5yZWxzUEsBAi0AFAAGAAgAAAAhAOQImMrNAQAAdgMAAA4A&#10;AAAAAAAAAAAAAAAALgIAAGRycy9lMm9Eb2MueG1sUEsBAi0AFAAGAAgAAAAhANak+xDeAAAACQEA&#10;AA8AAAAAAAAAAAAAAAAAJwQAAGRycy9kb3ducmV2LnhtbFBLBQYAAAAABAAEAPMAAAAyBQAAAAA=&#10;" strokecolor="#80bc00">
                      <v:stroke endarrow="block"/>
                    </v:shape>
                  </w:pict>
                </mc:Fallback>
              </mc:AlternateContent>
            </w:r>
            <w:r w:rsidR="0071151A">
              <w:rPr>
                <w:rFonts w:asciiTheme="minorHAnsi" w:hAnsiTheme="minorHAnsi" w:cstheme="minorBidi"/>
              </w:rPr>
              <w:t xml:space="preserve">December 2023 through </w:t>
            </w:r>
            <w:r w:rsidR="004226E1">
              <w:rPr>
                <w:rFonts w:asciiTheme="minorHAnsi" w:hAnsiTheme="minorHAnsi" w:cstheme="minorBidi"/>
              </w:rPr>
              <w:t>February</w:t>
            </w:r>
            <w:r w:rsidR="0071151A">
              <w:rPr>
                <w:rFonts w:asciiTheme="minorHAnsi" w:hAnsiTheme="minorHAnsi" w:cstheme="minorBidi"/>
              </w:rPr>
              <w:t xml:space="preserve"> 2024</w:t>
            </w:r>
          </w:p>
        </w:tc>
        <w:tc>
          <w:tcPr>
            <w:tcW w:w="5760" w:type="dxa"/>
            <w:tcBorders>
              <w:left w:val="dotDotDash" w:sz="4" w:space="0" w:color="auto"/>
              <w:bottom w:val="single" w:sz="6" w:space="0" w:color="auto"/>
            </w:tcBorders>
          </w:tcPr>
          <w:p w14:paraId="7E65D802" w14:textId="77777777" w:rsidR="00C60BF3" w:rsidRDefault="00C60BF3" w:rsidP="0013621D">
            <w:pPr>
              <w:rPr>
                <w:rFonts w:asciiTheme="minorHAnsi" w:hAnsiTheme="minorHAnsi" w:cstheme="minorHAnsi"/>
              </w:rPr>
            </w:pPr>
          </w:p>
          <w:p w14:paraId="241CB113" w14:textId="25C7E17E" w:rsidR="00C60BF3" w:rsidRPr="006A48D5" w:rsidRDefault="00C60BF3" w:rsidP="0013621D">
            <w:pPr>
              <w:rPr>
                <w:rFonts w:asciiTheme="minorHAnsi" w:hAnsiTheme="minorHAnsi" w:cstheme="minorHAnsi"/>
              </w:rPr>
            </w:pPr>
            <w:r>
              <w:rPr>
                <w:rFonts w:asciiTheme="minorHAnsi" w:hAnsiTheme="minorHAnsi" w:cstheme="minorHAnsi"/>
              </w:rPr>
              <w:t>Baseline d</w:t>
            </w:r>
            <w:r w:rsidRPr="000D77C9">
              <w:rPr>
                <w:rFonts w:asciiTheme="minorHAnsi" w:hAnsiTheme="minorHAnsi" w:cstheme="minorHAnsi"/>
              </w:rPr>
              <w:t xml:space="preserve">ue </w:t>
            </w:r>
            <w:r w:rsidR="0071151A">
              <w:rPr>
                <w:rFonts w:asciiTheme="minorHAnsi" w:hAnsiTheme="minorHAnsi" w:cstheme="minorHAnsi"/>
              </w:rPr>
              <w:t>March</w:t>
            </w:r>
            <w:r>
              <w:rPr>
                <w:rFonts w:asciiTheme="minorHAnsi" w:hAnsiTheme="minorHAnsi" w:cstheme="minorHAnsi"/>
              </w:rPr>
              <w:t xml:space="preserve"> 3</w:t>
            </w:r>
            <w:r w:rsidR="0071151A">
              <w:rPr>
                <w:rFonts w:asciiTheme="minorHAnsi" w:hAnsiTheme="minorHAnsi" w:cstheme="minorHAnsi"/>
              </w:rPr>
              <w:t>1</w:t>
            </w:r>
            <w:r>
              <w:rPr>
                <w:rFonts w:asciiTheme="minorHAnsi" w:hAnsiTheme="minorHAnsi" w:cstheme="minorHAnsi"/>
              </w:rPr>
              <w:t>, 2024</w:t>
            </w:r>
          </w:p>
        </w:tc>
      </w:tr>
      <w:tr w:rsidR="00C60BF3" w:rsidRPr="006A48D5" w14:paraId="28640DBF" w14:textId="77777777" w:rsidTr="0013621D">
        <w:tc>
          <w:tcPr>
            <w:tcW w:w="4495" w:type="dxa"/>
            <w:gridSpan w:val="2"/>
            <w:tcBorders>
              <w:top w:val="single" w:sz="6" w:space="0" w:color="auto"/>
              <w:bottom w:val="single" w:sz="6" w:space="0" w:color="auto"/>
              <w:right w:val="dotDotDash" w:sz="4" w:space="0" w:color="auto"/>
            </w:tcBorders>
          </w:tcPr>
          <w:p w14:paraId="5A830475" w14:textId="77777777" w:rsidR="00C60BF3" w:rsidRDefault="00C60BF3" w:rsidP="0013621D">
            <w:pPr>
              <w:rPr>
                <w:rFonts w:asciiTheme="minorHAnsi" w:hAnsiTheme="minorHAnsi" w:cstheme="minorHAnsi"/>
              </w:rPr>
            </w:pPr>
            <w:r w:rsidRPr="001D38D6">
              <w:rPr>
                <w:rFonts w:asciiTheme="minorHAnsi" w:hAnsiTheme="minorHAnsi" w:cstheme="minorHAnsi"/>
                <w:b/>
                <w:bCs/>
              </w:rPr>
              <w:t>Prospective Initiative data</w:t>
            </w:r>
            <w:r>
              <w:rPr>
                <w:rFonts w:asciiTheme="minorHAnsi" w:hAnsiTheme="minorHAnsi" w:cstheme="minorHAnsi"/>
              </w:rPr>
              <w:t xml:space="preserve">: </w:t>
            </w:r>
          </w:p>
          <w:p w14:paraId="6F4ED272" w14:textId="63F1C3AD" w:rsidR="00C60BF3" w:rsidRDefault="0077459F" w:rsidP="0013621D">
            <w:pPr>
              <w:rPr>
                <w:rFonts w:asciiTheme="minorHAnsi" w:hAnsiTheme="minorHAnsi" w:cstheme="minorHAnsi"/>
              </w:rPr>
            </w:pPr>
            <w:r>
              <w:rPr>
                <w:noProof/>
              </w:rPr>
              <mc:AlternateContent>
                <mc:Choice Requires="wps">
                  <w:drawing>
                    <wp:anchor distT="4294967295" distB="4294967295" distL="114300" distR="114300" simplePos="0" relativeHeight="251669504" behindDoc="0" locked="0" layoutInCell="1" allowOverlap="1" wp14:anchorId="049E4C06" wp14:editId="56F08381">
                      <wp:simplePos x="0" y="0"/>
                      <wp:positionH relativeFrom="column">
                        <wp:posOffset>2687955</wp:posOffset>
                      </wp:positionH>
                      <wp:positionV relativeFrom="paragraph">
                        <wp:posOffset>93344</wp:posOffset>
                      </wp:positionV>
                      <wp:extent cx="91440" cy="0"/>
                      <wp:effectExtent l="0" t="76200" r="3810" b="762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straightConnector1">
                                <a:avLst/>
                              </a:prstGeom>
                              <a:noFill/>
                              <a:ln w="9525">
                                <a:solidFill>
                                  <a:srgbClr val="80BC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7F4B6BD" id="Straight Arrow Connector 4" o:spid="_x0000_s1026" type="#_x0000_t32" style="position:absolute;margin-left:211.65pt;margin-top:7.35pt;width:7.2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jKzQEAAHYDAAAOAAAAZHJzL2Uyb0RvYy54bWysU81u2zAMvg/YOwi6L3aCduiMOAWarrt0&#10;W4B2D6BIsi1MFgVSiZO3H6Um6X5uQy8EKZIfyY/U8vYwerG3SA5CK+ezWgobNBgX+lb+eH74cCMF&#10;JRWM8hBsK4+W5O3q/bvlFBu7gAG8sSgYJFAzxVYOKcWmqkgPdlQ0g2gDOzvAUSU2sa8MqonRR18t&#10;6vpjNQGaiKAtEb/evzjlquB3ndXpe9eRTcK3kntLRWKR2yyr1VI1Pao4OH1qQ/1HF6NygYteoO5V&#10;UmKH7h+o0WkEgi7NNIwVdJ3TtszA08zrv6Z5GlS0ZRYmh+KFJno7WP1tvw4bzK3rQ3iKj6B/kgiw&#10;HlTobWng+Rh5cfNMVTVFai4p2aC4QbGdvoLhGLVLUFg4dDhmSJ5PHArZxwvZ9pCE5sdP86sr3og+&#10;eyrVnNMiUvpiYRRZaSUlVK4f0hpC4IUCzksRtX+klJtSzTkh1wzw4Lwve/VBTFzoenFdEgi8M9mZ&#10;wwj77dqj2Cu+jJv6bl2XY2CwP8IQdsEUsMEq8/mkJ+U86yIVahI6JstbmauN1kjhLX+GrL2058OJ&#10;usxWPk1qtmCOG8zubPFyyxynQ8zX87tdol6/y+oXAAAA//8DAFBLAwQUAAYACAAAACEAGGQG5d0A&#10;AAAJAQAADwAAAGRycy9kb3ducmV2LnhtbEyPQUvEMBCF74L/IYzgzU1tiyu16bKKgiAerILXbDNt&#10;yjaTbpPd1n/viAe9zcx7vPleuVncIE44hd6TgutVAgKp8aanTsHH+9PVLYgQNRk9eEIFXxhgU52f&#10;lbowfqY3PNWxExxCodAKbIxjIWVoLDodVn5EYq31k9OR16mTZtIzh7tBpklyI53uiT9YPeKDxWZf&#10;H52Ceu4+6XF5Odht+prp/bNt28O9UpcXy/YORMQl/pnhB5/RoWKmnT+SCWJQkKdZxlYW8jUINuTZ&#10;mofd70FWpfzfoPoGAAD//wMAUEsBAi0AFAAGAAgAAAAhALaDOJL+AAAA4QEAABMAAAAAAAAAAAAA&#10;AAAAAAAAAFtDb250ZW50X1R5cGVzXS54bWxQSwECLQAUAAYACAAAACEAOP0h/9YAAACUAQAACwAA&#10;AAAAAAAAAAAAAAAvAQAAX3JlbHMvLnJlbHNQSwECLQAUAAYACAAAACEA5AiYys0BAAB2AwAADgAA&#10;AAAAAAAAAAAAAAAuAgAAZHJzL2Uyb0RvYy54bWxQSwECLQAUAAYACAAAACEAGGQG5d0AAAAJAQAA&#10;DwAAAAAAAAAAAAAAAAAnBAAAZHJzL2Rvd25yZXYueG1sUEsFBgAAAAAEAAQA8wAAADEFAAAAAA==&#10;" strokecolor="#80bc00">
                      <v:stroke endarrow="block"/>
                    </v:shape>
                  </w:pict>
                </mc:Fallback>
              </mc:AlternateContent>
            </w:r>
            <w:r w:rsidR="00C60BF3">
              <w:rPr>
                <w:rFonts w:asciiTheme="minorHAnsi" w:hAnsiTheme="minorHAnsi" w:cstheme="minorHAnsi"/>
              </w:rPr>
              <w:t xml:space="preserve">Monthly data – starting </w:t>
            </w:r>
            <w:r w:rsidR="0071151A">
              <w:rPr>
                <w:rFonts w:asciiTheme="minorHAnsi" w:hAnsiTheme="minorHAnsi" w:cstheme="minorHAnsi"/>
              </w:rPr>
              <w:t>March</w:t>
            </w:r>
            <w:r w:rsidR="00C60BF3">
              <w:rPr>
                <w:rFonts w:asciiTheme="minorHAnsi" w:hAnsiTheme="minorHAnsi" w:cstheme="minorHAnsi"/>
              </w:rPr>
              <w:t xml:space="preserve"> 2024</w:t>
            </w:r>
          </w:p>
          <w:p w14:paraId="3DEC465E" w14:textId="7E016D9D" w:rsidR="00C60BF3" w:rsidRPr="006A48D5" w:rsidRDefault="0077459F" w:rsidP="0013621D">
            <w:pPr>
              <w:rPr>
                <w:rFonts w:asciiTheme="minorHAnsi" w:hAnsiTheme="minorHAnsi" w:cstheme="minorHAnsi"/>
              </w:rPr>
            </w:pPr>
            <w:r>
              <w:rPr>
                <w:noProof/>
              </w:rPr>
              <mc:AlternateContent>
                <mc:Choice Requires="wps">
                  <w:drawing>
                    <wp:anchor distT="4294967295" distB="4294967295" distL="114300" distR="114300" simplePos="0" relativeHeight="251674624" behindDoc="0" locked="0" layoutInCell="1" allowOverlap="1" wp14:anchorId="0FF2FBD4" wp14:editId="484E46DD">
                      <wp:simplePos x="0" y="0"/>
                      <wp:positionH relativeFrom="column">
                        <wp:posOffset>2685415</wp:posOffset>
                      </wp:positionH>
                      <wp:positionV relativeFrom="paragraph">
                        <wp:posOffset>99059</wp:posOffset>
                      </wp:positionV>
                      <wp:extent cx="91440" cy="0"/>
                      <wp:effectExtent l="0" t="76200" r="3810" b="762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straightConnector1">
                                <a:avLst/>
                              </a:prstGeom>
                              <a:noFill/>
                              <a:ln w="9525">
                                <a:solidFill>
                                  <a:srgbClr val="80BC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AEDF97B" id="Straight Arrow Connector 1" o:spid="_x0000_s1026" type="#_x0000_t32" style="position:absolute;margin-left:211.45pt;margin-top:7.8pt;width:7.2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jKzQEAAHYDAAAOAAAAZHJzL2Uyb0RvYy54bWysU81u2zAMvg/YOwi6L3aCduiMOAWarrt0&#10;W4B2D6BIsi1MFgVSiZO3H6Um6X5uQy8EKZIfyY/U8vYwerG3SA5CK+ezWgobNBgX+lb+eH74cCMF&#10;JRWM8hBsK4+W5O3q/bvlFBu7gAG8sSgYJFAzxVYOKcWmqkgPdlQ0g2gDOzvAUSU2sa8MqonRR18t&#10;6vpjNQGaiKAtEb/evzjlquB3ndXpe9eRTcK3kntLRWKR2yyr1VI1Pao4OH1qQ/1HF6NygYteoO5V&#10;UmKH7h+o0WkEgi7NNIwVdJ3TtszA08zrv6Z5GlS0ZRYmh+KFJno7WP1tvw4bzK3rQ3iKj6B/kgiw&#10;HlTobWng+Rh5cfNMVTVFai4p2aC4QbGdvoLhGLVLUFg4dDhmSJ5PHArZxwvZ9pCE5sdP86sr3og+&#10;eyrVnNMiUvpiYRRZaSUlVK4f0hpC4IUCzksRtX+klJtSzTkh1wzw4Lwve/VBTFzoenFdEgi8M9mZ&#10;wwj77dqj2Cu+jJv6bl2XY2CwP8IQdsEUsMEq8/mkJ+U86yIVahI6JstbmauN1kjhLX+GrL2058OJ&#10;usxWPk1qtmCOG8zubPFyyxynQ8zX87tdol6/y+oXAAAA//8DAFBLAwQUAAYACAAAACEAEOq0Xt4A&#10;AAAJAQAADwAAAGRycy9kb3ducmV2LnhtbEyPwU7DMAyG70i8Q2QkbiylHQNK02kgkJAQBwoSV69x&#10;m2qN0zXZWt6eIA5wtP9Pvz8X69n24kij7xwruFwkIIhrpztuFXy8P13cgPABWWPvmBR8kYd1eXpS&#10;YK7dxG90rEIrYgn7HBWYEIZcSl8bsugXbiCOWeNGiyGOYyv1iFMst71Mk2QlLXYcLxgc6MFQvasO&#10;VkE1tZ/8OL/szSZ9zXD3bJpmf6/U+dm8uQMRaA5/MPzoR3Uoo9PWHVh70StYpultRGNwtQIRgWV2&#10;nYHY/i5kWcj/H5TfAAAA//8DAFBLAQItABQABgAIAAAAIQC2gziS/gAAAOEBAAATAAAAAAAAAAAA&#10;AAAAAAAAAABbQ29udGVudF9UeXBlc10ueG1sUEsBAi0AFAAGAAgAAAAhADj9If/WAAAAlAEAAAsA&#10;AAAAAAAAAAAAAAAALwEAAF9yZWxzLy5yZWxzUEsBAi0AFAAGAAgAAAAhAOQImMrNAQAAdgMAAA4A&#10;AAAAAAAAAAAAAAAALgIAAGRycy9lMm9Eb2MueG1sUEsBAi0AFAAGAAgAAAAhABDqtF7eAAAACQEA&#10;AA8AAAAAAAAAAAAAAAAAJwQAAGRycy9kb3ducmV2LnhtbFBLBQYAAAAABAAEAPMAAAAyBQAAAAA=&#10;" strokecolor="#80bc00">
                      <v:stroke endarrow="block"/>
                    </v:shape>
                  </w:pict>
                </mc:Fallback>
              </mc:AlternateContent>
            </w:r>
            <w:r w:rsidR="00C60BF3">
              <w:rPr>
                <w:rFonts w:asciiTheme="minorHAnsi" w:hAnsiTheme="minorHAnsi" w:cstheme="minorHAnsi"/>
              </w:rPr>
              <w:t xml:space="preserve">Quarterly data – starting </w:t>
            </w:r>
            <w:r w:rsidR="004226E1">
              <w:rPr>
                <w:rFonts w:asciiTheme="minorHAnsi" w:hAnsiTheme="minorHAnsi" w:cstheme="minorBidi"/>
              </w:rPr>
              <w:t>April</w:t>
            </w:r>
            <w:r w:rsidR="00C60BF3" w:rsidRPr="5DEA9FF8">
              <w:rPr>
                <w:rFonts w:asciiTheme="minorHAnsi" w:hAnsiTheme="minorHAnsi" w:cstheme="minorBidi"/>
              </w:rPr>
              <w:t>-</w:t>
            </w:r>
            <w:r w:rsidR="004226E1">
              <w:rPr>
                <w:rFonts w:asciiTheme="minorHAnsi" w:hAnsiTheme="minorHAnsi" w:cstheme="minorBidi"/>
              </w:rPr>
              <w:t>June</w:t>
            </w:r>
            <w:r w:rsidR="00C60BF3">
              <w:rPr>
                <w:rFonts w:asciiTheme="minorHAnsi" w:hAnsiTheme="minorHAnsi" w:cstheme="minorBidi"/>
              </w:rPr>
              <w:t xml:space="preserve"> 2024 </w:t>
            </w:r>
          </w:p>
        </w:tc>
        <w:tc>
          <w:tcPr>
            <w:tcW w:w="5760" w:type="dxa"/>
            <w:tcBorders>
              <w:top w:val="single" w:sz="6" w:space="0" w:color="auto"/>
              <w:left w:val="dotDotDash" w:sz="4" w:space="0" w:color="auto"/>
              <w:bottom w:val="single" w:sz="6" w:space="0" w:color="auto"/>
            </w:tcBorders>
          </w:tcPr>
          <w:p w14:paraId="2C544DCE" w14:textId="77777777" w:rsidR="00C60BF3" w:rsidRDefault="00C60BF3" w:rsidP="0013621D">
            <w:pPr>
              <w:rPr>
                <w:rFonts w:asciiTheme="minorHAnsi" w:hAnsiTheme="minorHAnsi" w:cstheme="minorHAnsi"/>
              </w:rPr>
            </w:pPr>
            <w:r>
              <w:rPr>
                <w:rFonts w:asciiTheme="minorHAnsi" w:hAnsiTheme="minorHAnsi" w:cstheme="minorHAnsi"/>
              </w:rPr>
              <w:t xml:space="preserve">Due 30 days after the end of the reporting period: </w:t>
            </w:r>
          </w:p>
          <w:p w14:paraId="3939A084" w14:textId="4F16EF0D" w:rsidR="00C60BF3" w:rsidRDefault="00C60BF3" w:rsidP="0013621D">
            <w:pPr>
              <w:rPr>
                <w:rFonts w:asciiTheme="minorHAnsi" w:hAnsiTheme="minorHAnsi" w:cstheme="minorHAnsi"/>
              </w:rPr>
            </w:pPr>
            <w:r>
              <w:rPr>
                <w:rFonts w:asciiTheme="minorHAnsi" w:hAnsiTheme="minorHAnsi" w:cstheme="minorHAnsi"/>
              </w:rPr>
              <w:t xml:space="preserve">First month </w:t>
            </w:r>
            <w:r w:rsidR="00B648D8">
              <w:rPr>
                <w:rFonts w:asciiTheme="minorHAnsi" w:hAnsiTheme="minorHAnsi" w:cstheme="minorHAnsi"/>
              </w:rPr>
              <w:t xml:space="preserve">is </w:t>
            </w:r>
            <w:r>
              <w:rPr>
                <w:rFonts w:asciiTheme="minorHAnsi" w:hAnsiTheme="minorHAnsi" w:cstheme="minorHAnsi"/>
              </w:rPr>
              <w:t>d</w:t>
            </w:r>
            <w:r w:rsidRPr="005D1640">
              <w:rPr>
                <w:rFonts w:asciiTheme="minorHAnsi" w:hAnsiTheme="minorHAnsi" w:cstheme="minorHAnsi"/>
              </w:rPr>
              <w:t>ue</w:t>
            </w:r>
            <w:r w:rsidR="0071151A">
              <w:rPr>
                <w:rFonts w:asciiTheme="minorHAnsi" w:hAnsiTheme="minorHAnsi" w:cstheme="minorHAnsi"/>
              </w:rPr>
              <w:t xml:space="preserve"> April</w:t>
            </w:r>
            <w:r w:rsidRPr="005D1640">
              <w:rPr>
                <w:rFonts w:asciiTheme="minorHAnsi" w:hAnsiTheme="minorHAnsi" w:cstheme="minorHAnsi"/>
              </w:rPr>
              <w:t xml:space="preserve"> </w:t>
            </w:r>
            <w:r w:rsidR="004226E1">
              <w:rPr>
                <w:rFonts w:asciiTheme="minorHAnsi" w:hAnsiTheme="minorHAnsi" w:cstheme="minorHAnsi"/>
              </w:rPr>
              <w:t>3</w:t>
            </w:r>
            <w:r w:rsidR="0071151A">
              <w:rPr>
                <w:rFonts w:asciiTheme="minorHAnsi" w:hAnsiTheme="minorHAnsi" w:cstheme="minorHAnsi"/>
              </w:rPr>
              <w:t>0</w:t>
            </w:r>
            <w:r w:rsidRPr="005D1640">
              <w:rPr>
                <w:rFonts w:asciiTheme="minorHAnsi" w:hAnsiTheme="minorHAnsi" w:cstheme="minorHAnsi"/>
              </w:rPr>
              <w:t>, 202</w:t>
            </w:r>
            <w:r>
              <w:rPr>
                <w:rFonts w:asciiTheme="minorHAnsi" w:hAnsiTheme="minorHAnsi" w:cstheme="minorHAnsi"/>
              </w:rPr>
              <w:t>4</w:t>
            </w:r>
            <w:r w:rsidRPr="005D1640">
              <w:rPr>
                <w:rFonts w:asciiTheme="minorHAnsi" w:hAnsiTheme="minorHAnsi" w:cstheme="minorHAnsi"/>
              </w:rPr>
              <w:t xml:space="preserve"> (For </w:t>
            </w:r>
            <w:r w:rsidR="0071151A">
              <w:rPr>
                <w:rFonts w:asciiTheme="minorHAnsi" w:hAnsiTheme="minorHAnsi" w:cstheme="minorHAnsi"/>
              </w:rPr>
              <w:t>March</w:t>
            </w:r>
            <w:r w:rsidRPr="005D1640">
              <w:rPr>
                <w:rFonts w:asciiTheme="minorHAnsi" w:hAnsiTheme="minorHAnsi" w:cstheme="minorHAnsi"/>
              </w:rPr>
              <w:t xml:space="preserve"> 1-3</w:t>
            </w:r>
            <w:r w:rsidR="0071151A">
              <w:rPr>
                <w:rFonts w:asciiTheme="minorHAnsi" w:hAnsiTheme="minorHAnsi" w:cstheme="minorHAnsi"/>
              </w:rPr>
              <w:t>1</w:t>
            </w:r>
            <w:r w:rsidRPr="005D1640">
              <w:rPr>
                <w:rFonts w:asciiTheme="minorHAnsi" w:hAnsiTheme="minorHAnsi" w:cstheme="minorHAnsi"/>
              </w:rPr>
              <w:t>, 202</w:t>
            </w:r>
            <w:r>
              <w:rPr>
                <w:rFonts w:asciiTheme="minorHAnsi" w:hAnsiTheme="minorHAnsi" w:cstheme="minorHAnsi"/>
              </w:rPr>
              <w:t>4)</w:t>
            </w:r>
          </w:p>
          <w:p w14:paraId="72CFC922" w14:textId="607AF027" w:rsidR="00C60BF3" w:rsidRDefault="00C60BF3" w:rsidP="0013621D">
            <w:pPr>
              <w:rPr>
                <w:rFonts w:asciiTheme="minorHAnsi" w:hAnsiTheme="minorHAnsi" w:cstheme="minorHAnsi"/>
              </w:rPr>
            </w:pPr>
            <w:r>
              <w:rPr>
                <w:rFonts w:asciiTheme="minorHAnsi" w:hAnsiTheme="minorHAnsi" w:cstheme="minorBidi"/>
              </w:rPr>
              <w:t>First quarter d</w:t>
            </w:r>
            <w:r w:rsidRPr="5DEA9FF8">
              <w:rPr>
                <w:rFonts w:asciiTheme="minorHAnsi" w:hAnsiTheme="minorHAnsi" w:cstheme="minorBidi"/>
              </w:rPr>
              <w:t xml:space="preserve">ue </w:t>
            </w:r>
            <w:r w:rsidR="004226E1">
              <w:rPr>
                <w:rFonts w:asciiTheme="minorHAnsi" w:hAnsiTheme="minorHAnsi" w:cstheme="minorBidi"/>
              </w:rPr>
              <w:t>July</w:t>
            </w:r>
            <w:r w:rsidRPr="5DEA9FF8">
              <w:rPr>
                <w:rFonts w:asciiTheme="minorHAnsi" w:hAnsiTheme="minorHAnsi" w:cstheme="minorBidi"/>
              </w:rPr>
              <w:t xml:space="preserve"> 3</w:t>
            </w:r>
            <w:r w:rsidR="004226E1">
              <w:rPr>
                <w:rFonts w:asciiTheme="minorHAnsi" w:hAnsiTheme="minorHAnsi" w:cstheme="minorBidi"/>
              </w:rPr>
              <w:t>1</w:t>
            </w:r>
            <w:r>
              <w:rPr>
                <w:rFonts w:asciiTheme="minorHAnsi" w:hAnsiTheme="minorHAnsi" w:cstheme="minorBidi"/>
              </w:rPr>
              <w:t xml:space="preserve">, </w:t>
            </w:r>
            <w:proofErr w:type="gramStart"/>
            <w:r>
              <w:rPr>
                <w:rFonts w:asciiTheme="minorHAnsi" w:hAnsiTheme="minorHAnsi" w:cstheme="minorBidi"/>
              </w:rPr>
              <w:t>2024</w:t>
            </w:r>
            <w:proofErr w:type="gramEnd"/>
            <w:r w:rsidRPr="005D1640">
              <w:rPr>
                <w:rFonts w:asciiTheme="minorHAnsi" w:hAnsiTheme="minorHAnsi" w:cstheme="minorHAnsi"/>
              </w:rPr>
              <w:t xml:space="preserve">                                </w:t>
            </w:r>
          </w:p>
        </w:tc>
      </w:tr>
    </w:tbl>
    <w:p w14:paraId="21701D8C" w14:textId="11E7ACD0" w:rsidR="00C60BF3" w:rsidRPr="00844994" w:rsidRDefault="00C60BF3" w:rsidP="00C60BF3">
      <w:pPr>
        <w:jc w:val="center"/>
        <w:rPr>
          <w:rFonts w:asciiTheme="minorHAnsi" w:hAnsiTheme="minorHAnsi" w:cstheme="minorHAnsi"/>
          <w:sz w:val="16"/>
          <w:szCs w:val="16"/>
        </w:rPr>
      </w:pPr>
    </w:p>
    <w:p w14:paraId="652A506F" w14:textId="77777777" w:rsidR="00C60BF3" w:rsidRPr="00927A76" w:rsidRDefault="00C60BF3" w:rsidP="00C60BF3">
      <w:pPr>
        <w:rPr>
          <w:rFonts w:asciiTheme="minorHAnsi" w:hAnsiTheme="minorHAnsi" w:cstheme="minorHAnsi"/>
          <w:b/>
          <w:bCs/>
        </w:rPr>
      </w:pPr>
      <w:r w:rsidRPr="00927A76">
        <w:rPr>
          <w:rFonts w:asciiTheme="minorHAnsi" w:hAnsiTheme="minorHAnsi" w:cstheme="minorHAnsi"/>
          <w:b/>
          <w:bCs/>
        </w:rPr>
        <w:t>Framework</w:t>
      </w:r>
    </w:p>
    <w:p w14:paraId="235CA498" w14:textId="77777777" w:rsidR="00C60BF3" w:rsidRPr="006A48D5" w:rsidRDefault="00C60BF3" w:rsidP="00C60BF3">
      <w:pPr>
        <w:rPr>
          <w:rFonts w:asciiTheme="minorHAnsi" w:hAnsiTheme="minorHAnsi" w:cstheme="minorHAnsi"/>
        </w:rPr>
      </w:pPr>
    </w:p>
    <w:p w14:paraId="34230EC5" w14:textId="2667C39C" w:rsidR="00C60BF3" w:rsidRPr="00FD68BF" w:rsidRDefault="00C60BF3" w:rsidP="00C60BF3">
      <w:pPr>
        <w:rPr>
          <w:rFonts w:asciiTheme="minorHAnsi" w:hAnsiTheme="minorHAnsi" w:cstheme="minorHAnsi"/>
        </w:rPr>
      </w:pPr>
      <w:r w:rsidRPr="006A48D5">
        <w:rPr>
          <w:rFonts w:asciiTheme="minorHAnsi" w:hAnsiTheme="minorHAnsi" w:cstheme="minorHAnsi"/>
        </w:rPr>
        <w:t xml:space="preserve">This initiative takes the structure of </w:t>
      </w:r>
      <w:r>
        <w:rPr>
          <w:rFonts w:asciiTheme="minorHAnsi" w:hAnsiTheme="minorHAnsi" w:cstheme="minorHAnsi"/>
        </w:rPr>
        <w:t>an</w:t>
      </w:r>
      <w:r w:rsidRPr="006A48D5">
        <w:rPr>
          <w:rFonts w:asciiTheme="minorHAnsi" w:hAnsiTheme="minorHAnsi" w:cstheme="minorHAnsi"/>
        </w:rPr>
        <w:t xml:space="preserve"> </w:t>
      </w:r>
      <w:hyperlink r:id="rId13" w:history="1">
        <w:r w:rsidRPr="00035078">
          <w:rPr>
            <w:rStyle w:val="Hyperlink"/>
            <w:rFonts w:asciiTheme="minorHAnsi" w:hAnsiTheme="minorHAnsi" w:cstheme="minorHAnsi"/>
          </w:rPr>
          <w:t>Institute for Healthcare Improvement’s (IHI) Breakthrough Series Collaborative</w:t>
        </w:r>
      </w:hyperlink>
      <w:r w:rsidRPr="006A48D5">
        <w:rPr>
          <w:rFonts w:asciiTheme="minorHAnsi" w:hAnsiTheme="minorHAnsi" w:cstheme="minorHAnsi"/>
        </w:rPr>
        <w:t xml:space="preserve">. A Breakthrough Series (BTS) Collaborative is a systematic approach to </w:t>
      </w:r>
      <w:r w:rsidR="00B648D8">
        <w:rPr>
          <w:rFonts w:asciiTheme="minorHAnsi" w:hAnsiTheme="minorHAnsi" w:cstheme="minorHAnsi"/>
        </w:rPr>
        <w:t>healthcare</w:t>
      </w:r>
      <w:r w:rsidRPr="006A48D5">
        <w:rPr>
          <w:rFonts w:asciiTheme="minorHAnsi" w:hAnsiTheme="minorHAnsi" w:cstheme="minorHAnsi"/>
        </w:rPr>
        <w:t xml:space="preserve"> quality improvement in which organizations test and measure practice innovations</w:t>
      </w:r>
      <w:r>
        <w:rPr>
          <w:rFonts w:asciiTheme="minorHAnsi" w:hAnsiTheme="minorHAnsi" w:cstheme="minorHAnsi"/>
        </w:rPr>
        <w:t xml:space="preserve"> and</w:t>
      </w:r>
      <w:r w:rsidRPr="006A48D5">
        <w:rPr>
          <w:rFonts w:asciiTheme="minorHAnsi" w:hAnsiTheme="minorHAnsi" w:cstheme="minorHAnsi"/>
        </w:rPr>
        <w:t xml:space="preserve"> share their experiences </w:t>
      </w:r>
      <w:proofErr w:type="gramStart"/>
      <w:r w:rsidRPr="006A48D5">
        <w:rPr>
          <w:rFonts w:asciiTheme="minorHAnsi" w:hAnsiTheme="minorHAnsi" w:cstheme="minorHAnsi"/>
        </w:rPr>
        <w:t>in an effort to</w:t>
      </w:r>
      <w:proofErr w:type="gramEnd"/>
      <w:r w:rsidRPr="006A48D5">
        <w:rPr>
          <w:rFonts w:asciiTheme="minorHAnsi" w:hAnsiTheme="minorHAnsi" w:cstheme="minorHAnsi"/>
        </w:rPr>
        <w:t xml:space="preserve"> accelerate learning and widespread implementation of best practices. Participating in a Collaborative is an excellent foundational tool </w:t>
      </w:r>
      <w:r w:rsidR="00B648D8">
        <w:rPr>
          <w:rFonts w:asciiTheme="minorHAnsi" w:hAnsiTheme="minorHAnsi" w:cstheme="minorHAnsi"/>
        </w:rPr>
        <w:t>for</w:t>
      </w:r>
      <w:r w:rsidRPr="006A48D5">
        <w:rPr>
          <w:rFonts w:asciiTheme="minorHAnsi" w:hAnsiTheme="minorHAnsi" w:cstheme="minorHAnsi"/>
        </w:rPr>
        <w:t xml:space="preserve"> creating long-</w:t>
      </w:r>
      <w:r w:rsidRPr="00FD68BF">
        <w:rPr>
          <w:rFonts w:asciiTheme="minorHAnsi" w:hAnsiTheme="minorHAnsi" w:cstheme="minorHAnsi"/>
        </w:rPr>
        <w:t xml:space="preserve">term success, helping hospitals accelerate work that is underway and plan for meaningful progress over time. </w:t>
      </w:r>
    </w:p>
    <w:p w14:paraId="3FFA7435" w14:textId="77777777" w:rsidR="00C60BF3" w:rsidRPr="00FD68BF" w:rsidRDefault="00C60BF3" w:rsidP="00C60BF3">
      <w:pPr>
        <w:rPr>
          <w:rFonts w:asciiTheme="minorHAnsi" w:hAnsiTheme="minorHAnsi" w:cstheme="minorHAnsi"/>
        </w:rPr>
      </w:pPr>
    </w:p>
    <w:p w14:paraId="0648EA87" w14:textId="5C0AC8B5" w:rsidR="00C60BF3" w:rsidRPr="00FD68BF" w:rsidRDefault="00C60BF3" w:rsidP="00C60BF3">
      <w:pPr>
        <w:rPr>
          <w:rFonts w:asciiTheme="minorHAnsi" w:hAnsiTheme="minorHAnsi" w:cstheme="minorHAnsi"/>
        </w:rPr>
      </w:pPr>
      <w:r w:rsidRPr="00FD68BF">
        <w:rPr>
          <w:rFonts w:asciiTheme="minorHAnsi" w:hAnsiTheme="minorHAnsi" w:cstheme="minorHAnsi"/>
        </w:rPr>
        <w:t xml:space="preserve">Teams will embark on this project with other Alabama birthing hospitals focused on the same aim and objectives. We will achieve our aim via engaging in iterative cycles of testing and implementation of changes in </w:t>
      </w:r>
      <w:r w:rsidRPr="0071151A">
        <w:rPr>
          <w:rFonts w:asciiTheme="minorHAnsi" w:hAnsiTheme="minorHAnsi" w:cstheme="minorHAnsi"/>
          <w:b/>
          <w:bCs/>
        </w:rPr>
        <w:t xml:space="preserve">the </w:t>
      </w:r>
      <w:hyperlink r:id="rId14" w:history="1">
        <w:r w:rsidR="0071151A" w:rsidRPr="0071151A">
          <w:rPr>
            <w:rStyle w:val="Hyperlink"/>
            <w:rFonts w:asciiTheme="minorHAnsi" w:hAnsiTheme="minorHAnsi" w:cstheme="minorHAnsi"/>
            <w:b/>
            <w:bCs/>
            <w:color w:val="auto"/>
          </w:rPr>
          <w:t>Neonatal Hypothermia Prevention</w:t>
        </w:r>
        <w:r w:rsidRPr="0071151A">
          <w:rPr>
            <w:rStyle w:val="Hyperlink"/>
            <w:rFonts w:asciiTheme="minorHAnsi" w:hAnsiTheme="minorHAnsi" w:cstheme="minorHAnsi"/>
            <w:b/>
            <w:bCs/>
            <w:color w:val="auto"/>
          </w:rPr>
          <w:t xml:space="preserve"> Toolkit</w:t>
        </w:r>
      </w:hyperlink>
      <w:r w:rsidRPr="00FD68BF">
        <w:rPr>
          <w:rFonts w:asciiTheme="minorHAnsi" w:hAnsiTheme="minorHAnsi" w:cstheme="minorHAnsi"/>
        </w:rPr>
        <w:t xml:space="preserve">, along the way measuring progress toward meeting our goals, and sharing lessons learned with various forms of support. The overall framework of the collaborative is as follows: </w:t>
      </w:r>
    </w:p>
    <w:p w14:paraId="3659E548" w14:textId="77777777" w:rsidR="00C60BF3" w:rsidRPr="006A48D5" w:rsidRDefault="00C60BF3" w:rsidP="00C60BF3">
      <w:pPr>
        <w:rPr>
          <w:rFonts w:asciiTheme="minorHAnsi" w:hAnsiTheme="minorHAnsi" w:cstheme="minorHAnsi"/>
          <w:i/>
          <w:iCs/>
        </w:rPr>
      </w:pPr>
    </w:p>
    <w:p w14:paraId="31BDC363" w14:textId="77777777" w:rsidR="00C60BF3" w:rsidRPr="006A48D5" w:rsidRDefault="00C60BF3" w:rsidP="00C60BF3">
      <w:pPr>
        <w:rPr>
          <w:rFonts w:asciiTheme="minorHAnsi" w:hAnsiTheme="minorHAnsi" w:cstheme="minorHAnsi"/>
          <w:i/>
          <w:iCs/>
        </w:rPr>
      </w:pPr>
      <w:r w:rsidRPr="006A48D5">
        <w:rPr>
          <w:rFonts w:asciiTheme="minorHAnsi" w:hAnsiTheme="minorHAnsi" w:cstheme="minorHAnsi"/>
          <w:i/>
          <w:iCs/>
        </w:rPr>
        <w:t>Learning Sessions</w:t>
      </w:r>
    </w:p>
    <w:p w14:paraId="57FD8AB3" w14:textId="77777777" w:rsidR="00C60BF3" w:rsidRPr="006A48D5" w:rsidRDefault="00C60BF3" w:rsidP="00C60BF3">
      <w:pPr>
        <w:rPr>
          <w:rFonts w:asciiTheme="minorHAnsi" w:hAnsiTheme="minorHAnsi" w:cstheme="minorHAnsi"/>
        </w:rPr>
      </w:pPr>
      <w:r w:rsidRPr="006A48D5">
        <w:rPr>
          <w:rFonts w:asciiTheme="minorHAnsi" w:hAnsiTheme="minorHAnsi" w:cstheme="minorHAnsi"/>
        </w:rPr>
        <w:t>Learning Sessions are in-person or virtual meetings bringing together participating hospital teams and expert faculty to exchange ideas in real time. Faculty experts present a vision for ideal care and specific changes, based on the Change Package</w:t>
      </w:r>
      <w:r>
        <w:rPr>
          <w:rFonts w:asciiTheme="minorHAnsi" w:hAnsiTheme="minorHAnsi" w:cstheme="minorHAnsi"/>
        </w:rPr>
        <w:t xml:space="preserve"> (Toolkit)</w:t>
      </w:r>
      <w:r w:rsidRPr="006A48D5">
        <w:rPr>
          <w:rFonts w:asciiTheme="minorHAnsi" w:hAnsiTheme="minorHAnsi" w:cstheme="minorHAnsi"/>
        </w:rPr>
        <w:t xml:space="preserve">, that when applied locally will significantly improve the hospital’s performance. The teams also learn the </w:t>
      </w:r>
      <w:hyperlink r:id="rId15" w:history="1">
        <w:r w:rsidRPr="00876CD9">
          <w:rPr>
            <w:rStyle w:val="Hyperlink"/>
            <w:rFonts w:asciiTheme="minorHAnsi" w:hAnsiTheme="minorHAnsi" w:cstheme="minorHAnsi"/>
          </w:rPr>
          <w:t>Model for Improvement</w:t>
        </w:r>
      </w:hyperlink>
      <w:r w:rsidRPr="006A48D5">
        <w:rPr>
          <w:rFonts w:asciiTheme="minorHAnsi" w:hAnsiTheme="minorHAnsi" w:cstheme="minorHAnsi"/>
        </w:rPr>
        <w:t xml:space="preserve">, which enables them to test these powerful change ideas locally by conducting </w:t>
      </w:r>
      <w:hyperlink r:id="rId16" w:history="1">
        <w:r>
          <w:rPr>
            <w:rStyle w:val="Hyperlink"/>
            <w:rFonts w:asciiTheme="minorHAnsi" w:hAnsiTheme="minorHAnsi" w:cstheme="minorHAnsi"/>
          </w:rPr>
          <w:t>Plan-Do-Study-Act (PDSA) cycles</w:t>
        </w:r>
      </w:hyperlink>
      <w:r w:rsidRPr="006A48D5">
        <w:rPr>
          <w:rFonts w:asciiTheme="minorHAnsi" w:hAnsiTheme="minorHAnsi" w:cstheme="minorHAnsi"/>
        </w:rPr>
        <w:t>—</w:t>
      </w:r>
      <w:r>
        <w:rPr>
          <w:rFonts w:asciiTheme="minorHAnsi" w:hAnsiTheme="minorHAnsi" w:cstheme="minorHAnsi"/>
        </w:rPr>
        <w:t>PDSAs are a tool to help hospitals test changes in a</w:t>
      </w:r>
      <w:r w:rsidRPr="006A48D5">
        <w:rPr>
          <w:rFonts w:asciiTheme="minorHAnsi" w:hAnsiTheme="minorHAnsi" w:cstheme="minorHAnsi"/>
        </w:rPr>
        <w:t xml:space="preserve"> way </w:t>
      </w:r>
      <w:r>
        <w:rPr>
          <w:rFonts w:asciiTheme="minorHAnsi" w:hAnsiTheme="minorHAnsi" w:cstheme="minorHAnsi"/>
        </w:rPr>
        <w:t>that helps</w:t>
      </w:r>
      <w:r w:rsidRPr="006A48D5">
        <w:rPr>
          <w:rFonts w:asciiTheme="minorHAnsi" w:hAnsiTheme="minorHAnsi" w:cstheme="minorHAnsi"/>
        </w:rPr>
        <w:t xml:space="preserve"> </w:t>
      </w:r>
      <w:r>
        <w:rPr>
          <w:rFonts w:asciiTheme="minorHAnsi" w:hAnsiTheme="minorHAnsi" w:cstheme="minorHAnsi"/>
        </w:rPr>
        <w:t xml:space="preserve">them </w:t>
      </w:r>
      <w:r w:rsidRPr="006A48D5">
        <w:rPr>
          <w:rFonts w:asciiTheme="minorHAnsi" w:hAnsiTheme="minorHAnsi" w:cstheme="minorHAnsi"/>
        </w:rPr>
        <w:t xml:space="preserve">reflect on, learn from, and refine </w:t>
      </w:r>
      <w:r>
        <w:rPr>
          <w:rFonts w:asciiTheme="minorHAnsi" w:hAnsiTheme="minorHAnsi" w:cstheme="minorHAnsi"/>
        </w:rPr>
        <w:t>a change</w:t>
      </w:r>
      <w:r w:rsidRPr="006A48D5">
        <w:rPr>
          <w:rFonts w:asciiTheme="minorHAnsi" w:hAnsiTheme="minorHAnsi" w:cstheme="minorHAnsi"/>
        </w:rPr>
        <w:t xml:space="preserve"> before successfully implementing </w:t>
      </w:r>
      <w:r>
        <w:rPr>
          <w:rFonts w:asciiTheme="minorHAnsi" w:hAnsiTheme="minorHAnsi" w:cstheme="minorHAnsi"/>
        </w:rPr>
        <w:t>it</w:t>
      </w:r>
      <w:r w:rsidRPr="006A48D5">
        <w:rPr>
          <w:rFonts w:asciiTheme="minorHAnsi" w:hAnsiTheme="minorHAnsi" w:cstheme="minorHAnsi"/>
        </w:rPr>
        <w:t xml:space="preserve"> in their unit.</w:t>
      </w:r>
    </w:p>
    <w:p w14:paraId="34BED7C9" w14:textId="77777777" w:rsidR="00C60BF3" w:rsidRDefault="00C60BF3" w:rsidP="00C60BF3">
      <w:pPr>
        <w:rPr>
          <w:rFonts w:asciiTheme="minorHAnsi" w:hAnsiTheme="minorHAnsi" w:cstheme="minorHAnsi"/>
        </w:rPr>
      </w:pPr>
    </w:p>
    <w:p w14:paraId="1868FCEF" w14:textId="77777777" w:rsidR="00C60BF3" w:rsidRPr="006A48D5" w:rsidRDefault="00C60BF3" w:rsidP="00C60BF3">
      <w:pPr>
        <w:rPr>
          <w:rFonts w:asciiTheme="minorHAnsi" w:hAnsiTheme="minorHAnsi" w:cstheme="minorHAnsi"/>
        </w:rPr>
      </w:pPr>
      <w:r w:rsidRPr="006A48D5">
        <w:rPr>
          <w:rFonts w:asciiTheme="minorHAnsi" w:hAnsiTheme="minorHAnsi" w:cstheme="minorHAnsi"/>
        </w:rPr>
        <w:t>During learning sessions, team members also learn from one another as they share successes, barriers, and lessons learned during the learning sessions.</w:t>
      </w:r>
    </w:p>
    <w:p w14:paraId="0EBC182C" w14:textId="77777777" w:rsidR="00C60BF3" w:rsidRPr="006A48D5" w:rsidRDefault="00C60BF3" w:rsidP="00C60BF3">
      <w:pPr>
        <w:rPr>
          <w:rFonts w:asciiTheme="minorHAnsi" w:hAnsiTheme="minorHAnsi" w:cstheme="minorHAnsi"/>
        </w:rPr>
      </w:pPr>
    </w:p>
    <w:p w14:paraId="60F7FE10" w14:textId="77777777" w:rsidR="00C60BF3" w:rsidRPr="006A48D5" w:rsidRDefault="00C60BF3" w:rsidP="00C60BF3">
      <w:pPr>
        <w:rPr>
          <w:rFonts w:asciiTheme="minorHAnsi" w:hAnsiTheme="minorHAnsi" w:cstheme="minorHAnsi"/>
          <w:i/>
          <w:iCs/>
        </w:rPr>
      </w:pPr>
      <w:r w:rsidRPr="006A48D5">
        <w:rPr>
          <w:rFonts w:asciiTheme="minorHAnsi" w:hAnsiTheme="minorHAnsi" w:cstheme="minorHAnsi"/>
          <w:i/>
          <w:iCs/>
        </w:rPr>
        <w:t>Action Periods</w:t>
      </w:r>
    </w:p>
    <w:p w14:paraId="24DAA0DA" w14:textId="6C7D53D3" w:rsidR="00C60BF3" w:rsidRPr="006A48D5" w:rsidRDefault="00C60BF3" w:rsidP="00C60BF3">
      <w:pPr>
        <w:pStyle w:val="Default"/>
        <w:rPr>
          <w:rFonts w:asciiTheme="minorHAnsi" w:hAnsiTheme="minorHAnsi" w:cstheme="minorHAnsi"/>
          <w:sz w:val="22"/>
          <w:szCs w:val="22"/>
        </w:rPr>
      </w:pPr>
      <w:r w:rsidRPr="006A48D5">
        <w:rPr>
          <w:rFonts w:asciiTheme="minorHAnsi" w:hAnsiTheme="minorHAnsi" w:cstheme="minorHAnsi"/>
          <w:sz w:val="22"/>
          <w:szCs w:val="22"/>
        </w:rPr>
        <w:t xml:space="preserve">Between Learning Sessions, participating hospitals will engage in Action Periods that provide the time for maximal learning—this is when teams implement changes and receive support from ALPQC and peers. The goals of the Action Periods are to support teams in their improvement work, build collaboration and shared learning, and assess collaboration and progress. </w:t>
      </w:r>
    </w:p>
    <w:p w14:paraId="72599A64" w14:textId="77777777" w:rsidR="00C60BF3" w:rsidRPr="006A48D5" w:rsidRDefault="00C60BF3" w:rsidP="00C60BF3">
      <w:pPr>
        <w:pStyle w:val="Default"/>
        <w:rPr>
          <w:rFonts w:asciiTheme="minorHAnsi" w:hAnsiTheme="minorHAnsi" w:cstheme="minorHAnsi"/>
          <w:sz w:val="22"/>
          <w:szCs w:val="22"/>
        </w:rPr>
      </w:pPr>
    </w:p>
    <w:p w14:paraId="7284EE4E" w14:textId="77777777" w:rsidR="00C60BF3" w:rsidRPr="006A48D5" w:rsidRDefault="00C60BF3" w:rsidP="00C60BF3">
      <w:pPr>
        <w:rPr>
          <w:rFonts w:asciiTheme="minorHAnsi" w:hAnsiTheme="minorHAnsi" w:cstheme="minorHAnsi"/>
        </w:rPr>
      </w:pPr>
      <w:r w:rsidRPr="006A48D5">
        <w:rPr>
          <w:rFonts w:asciiTheme="minorHAnsi" w:hAnsiTheme="minorHAnsi" w:cstheme="minorHAnsi"/>
        </w:rPr>
        <w:t>Actions Periods will include the following:</w:t>
      </w:r>
    </w:p>
    <w:p w14:paraId="70B70977" w14:textId="44BC598D" w:rsidR="00C60BF3" w:rsidRPr="006A48D5" w:rsidRDefault="00C60BF3" w:rsidP="00C60BF3">
      <w:pPr>
        <w:pStyle w:val="Default"/>
        <w:numPr>
          <w:ilvl w:val="0"/>
          <w:numId w:val="1"/>
        </w:numPr>
        <w:spacing w:after="68"/>
        <w:rPr>
          <w:rFonts w:asciiTheme="minorHAnsi" w:hAnsiTheme="minorHAnsi" w:cstheme="minorHAnsi"/>
          <w:sz w:val="22"/>
          <w:szCs w:val="22"/>
        </w:rPr>
      </w:pPr>
      <w:r w:rsidRPr="006A48D5">
        <w:rPr>
          <w:rFonts w:asciiTheme="minorHAnsi" w:hAnsiTheme="minorHAnsi" w:cstheme="minorHAnsi"/>
          <w:i/>
          <w:iCs/>
          <w:sz w:val="22"/>
          <w:szCs w:val="22"/>
        </w:rPr>
        <w:t>PDSA</w:t>
      </w:r>
      <w:r>
        <w:rPr>
          <w:rFonts w:asciiTheme="minorHAnsi" w:hAnsiTheme="minorHAnsi" w:cstheme="minorHAnsi"/>
          <w:i/>
          <w:iCs/>
          <w:sz w:val="22"/>
          <w:szCs w:val="22"/>
        </w:rPr>
        <w:t xml:space="preserve"> </w:t>
      </w:r>
      <w:r w:rsidRPr="006A48D5">
        <w:rPr>
          <w:rFonts w:asciiTheme="minorHAnsi" w:hAnsiTheme="minorHAnsi" w:cstheme="minorHAnsi"/>
          <w:i/>
          <w:iCs/>
          <w:sz w:val="22"/>
          <w:szCs w:val="22"/>
        </w:rPr>
        <w:t xml:space="preserve">Cycles: </w:t>
      </w:r>
      <w:r w:rsidRPr="006A48D5">
        <w:rPr>
          <w:rFonts w:asciiTheme="minorHAnsi" w:hAnsiTheme="minorHAnsi" w:cstheme="minorHAnsi"/>
          <w:sz w:val="22"/>
          <w:szCs w:val="22"/>
        </w:rPr>
        <w:t xml:space="preserve">Teams implement </w:t>
      </w:r>
      <w:r>
        <w:rPr>
          <w:rFonts w:asciiTheme="minorHAnsi" w:hAnsiTheme="minorHAnsi" w:cstheme="minorHAnsi"/>
          <w:sz w:val="22"/>
          <w:szCs w:val="22"/>
        </w:rPr>
        <w:t xml:space="preserve">site-specific </w:t>
      </w:r>
      <w:r w:rsidRPr="006A48D5">
        <w:rPr>
          <w:rFonts w:asciiTheme="minorHAnsi" w:hAnsiTheme="minorHAnsi" w:cstheme="minorHAnsi"/>
          <w:sz w:val="22"/>
          <w:szCs w:val="22"/>
        </w:rPr>
        <w:t xml:space="preserve">tests of change </w:t>
      </w:r>
      <w:r>
        <w:rPr>
          <w:rFonts w:asciiTheme="minorHAnsi" w:hAnsiTheme="minorHAnsi" w:cstheme="minorHAnsi"/>
          <w:sz w:val="22"/>
          <w:szCs w:val="22"/>
        </w:rPr>
        <w:t>that</w:t>
      </w:r>
      <w:r w:rsidRPr="006A48D5">
        <w:rPr>
          <w:rFonts w:asciiTheme="minorHAnsi" w:hAnsiTheme="minorHAnsi" w:cstheme="minorHAnsi"/>
          <w:sz w:val="22"/>
          <w:szCs w:val="22"/>
        </w:rPr>
        <w:t xml:space="preserve"> align with the </w:t>
      </w:r>
      <w:r w:rsidR="0071151A">
        <w:rPr>
          <w:rFonts w:asciiTheme="minorHAnsi" w:hAnsiTheme="minorHAnsi" w:cstheme="minorHAnsi"/>
          <w:sz w:val="22"/>
          <w:szCs w:val="22"/>
        </w:rPr>
        <w:t>c</w:t>
      </w:r>
      <w:r>
        <w:rPr>
          <w:rFonts w:asciiTheme="minorHAnsi" w:hAnsiTheme="minorHAnsi" w:cstheme="minorHAnsi"/>
          <w:sz w:val="22"/>
          <w:szCs w:val="22"/>
        </w:rPr>
        <w:t>ollabor</w:t>
      </w:r>
      <w:r w:rsidRPr="006A48D5">
        <w:rPr>
          <w:rFonts w:asciiTheme="minorHAnsi" w:hAnsiTheme="minorHAnsi" w:cstheme="minorHAnsi"/>
          <w:sz w:val="22"/>
          <w:szCs w:val="22"/>
        </w:rPr>
        <w:t xml:space="preserve">ative’s </w:t>
      </w:r>
      <w:r>
        <w:rPr>
          <w:rFonts w:asciiTheme="minorHAnsi" w:hAnsiTheme="minorHAnsi" w:cstheme="minorHAnsi"/>
          <w:sz w:val="22"/>
          <w:szCs w:val="22"/>
        </w:rPr>
        <w:t xml:space="preserve">aim </w:t>
      </w:r>
      <w:r w:rsidRPr="006A48D5">
        <w:rPr>
          <w:rFonts w:asciiTheme="minorHAnsi" w:hAnsiTheme="minorHAnsi" w:cstheme="minorHAnsi"/>
          <w:sz w:val="22"/>
          <w:szCs w:val="22"/>
        </w:rPr>
        <w:t xml:space="preserve">and their team’s </w:t>
      </w:r>
      <w:r>
        <w:rPr>
          <w:rFonts w:asciiTheme="minorHAnsi" w:hAnsiTheme="minorHAnsi" w:cstheme="minorHAnsi"/>
          <w:sz w:val="22"/>
          <w:szCs w:val="22"/>
        </w:rPr>
        <w:t xml:space="preserve">chosen </w:t>
      </w:r>
      <w:r w:rsidRPr="006A48D5">
        <w:rPr>
          <w:rFonts w:asciiTheme="minorHAnsi" w:hAnsiTheme="minorHAnsi" w:cstheme="minorHAnsi"/>
          <w:sz w:val="22"/>
          <w:szCs w:val="22"/>
        </w:rPr>
        <w:t>aim</w:t>
      </w:r>
      <w:r>
        <w:rPr>
          <w:rFonts w:asciiTheme="minorHAnsi" w:hAnsiTheme="minorHAnsi" w:cstheme="minorHAnsi"/>
          <w:sz w:val="22"/>
          <w:szCs w:val="22"/>
        </w:rPr>
        <w:t xml:space="preserve">.  </w:t>
      </w:r>
    </w:p>
    <w:p w14:paraId="38F3000F" w14:textId="63BAF8E4" w:rsidR="00C60BF3" w:rsidRDefault="00C60BF3" w:rsidP="00C60BF3">
      <w:pPr>
        <w:pStyle w:val="Default"/>
        <w:numPr>
          <w:ilvl w:val="0"/>
          <w:numId w:val="1"/>
        </w:numPr>
        <w:rPr>
          <w:rFonts w:asciiTheme="minorHAnsi" w:hAnsiTheme="minorHAnsi" w:cstheme="minorHAnsi"/>
          <w:sz w:val="22"/>
          <w:szCs w:val="22"/>
        </w:rPr>
      </w:pPr>
      <w:r w:rsidRPr="006A48D5">
        <w:rPr>
          <w:rFonts w:asciiTheme="minorHAnsi" w:hAnsiTheme="minorHAnsi" w:cstheme="minorHAnsi"/>
          <w:i/>
          <w:iCs/>
          <w:sz w:val="22"/>
          <w:szCs w:val="22"/>
        </w:rPr>
        <w:t xml:space="preserve">All-Teams </w:t>
      </w:r>
      <w:r w:rsidR="0071151A">
        <w:rPr>
          <w:rFonts w:asciiTheme="minorHAnsi" w:hAnsiTheme="minorHAnsi" w:cstheme="minorHAnsi"/>
          <w:i/>
          <w:iCs/>
          <w:sz w:val="22"/>
          <w:szCs w:val="22"/>
        </w:rPr>
        <w:t xml:space="preserve">Action Period </w:t>
      </w:r>
      <w:r w:rsidRPr="006A48D5">
        <w:rPr>
          <w:rFonts w:asciiTheme="minorHAnsi" w:hAnsiTheme="minorHAnsi" w:cstheme="minorHAnsi"/>
          <w:i/>
          <w:iCs/>
          <w:sz w:val="22"/>
          <w:szCs w:val="22"/>
        </w:rPr>
        <w:t>Conference Calls:</w:t>
      </w:r>
      <w:r w:rsidRPr="006A48D5">
        <w:rPr>
          <w:rFonts w:asciiTheme="minorHAnsi" w:hAnsiTheme="minorHAnsi" w:cstheme="minorHAnsi"/>
          <w:b/>
          <w:bCs/>
          <w:sz w:val="22"/>
          <w:szCs w:val="22"/>
        </w:rPr>
        <w:t xml:space="preserve"> </w:t>
      </w:r>
      <w:r w:rsidRPr="006A48D5">
        <w:rPr>
          <w:rFonts w:asciiTheme="minorHAnsi" w:hAnsiTheme="minorHAnsi" w:cstheme="minorHAnsi"/>
          <w:sz w:val="22"/>
          <w:szCs w:val="22"/>
        </w:rPr>
        <w:t>Hospital teams are to participate in monthly, one-hour calls on different change topics related to the work. These calls are led by ALPQC</w:t>
      </w:r>
      <w:r w:rsidRPr="006A48D5">
        <w:rPr>
          <w:rFonts w:asciiTheme="minorHAnsi" w:hAnsiTheme="minorHAnsi" w:cstheme="minorHAnsi"/>
          <w:b/>
          <w:bCs/>
          <w:sz w:val="22"/>
          <w:szCs w:val="22"/>
        </w:rPr>
        <w:t xml:space="preserve"> </w:t>
      </w:r>
      <w:r w:rsidRPr="006A48D5">
        <w:rPr>
          <w:rFonts w:asciiTheme="minorHAnsi" w:hAnsiTheme="minorHAnsi" w:cstheme="minorHAnsi"/>
          <w:sz w:val="22"/>
          <w:szCs w:val="22"/>
        </w:rPr>
        <w:t>project</w:t>
      </w:r>
      <w:r w:rsidRPr="006A48D5">
        <w:rPr>
          <w:rFonts w:asciiTheme="minorHAnsi" w:hAnsiTheme="minorHAnsi" w:cstheme="minorHAnsi"/>
          <w:b/>
          <w:bCs/>
          <w:sz w:val="22"/>
          <w:szCs w:val="22"/>
        </w:rPr>
        <w:t xml:space="preserve"> </w:t>
      </w:r>
      <w:r w:rsidRPr="006A48D5">
        <w:rPr>
          <w:rFonts w:asciiTheme="minorHAnsi" w:hAnsiTheme="minorHAnsi" w:cstheme="minorHAnsi"/>
          <w:sz w:val="22"/>
          <w:szCs w:val="22"/>
        </w:rPr>
        <w:t xml:space="preserve">faculty and feature opportunities for team learning and highlighting successes </w:t>
      </w:r>
      <w:r>
        <w:rPr>
          <w:rFonts w:asciiTheme="minorHAnsi" w:hAnsiTheme="minorHAnsi" w:cstheme="minorHAnsi"/>
          <w:sz w:val="22"/>
          <w:szCs w:val="22"/>
        </w:rPr>
        <w:t xml:space="preserve">and lessons learned </w:t>
      </w:r>
      <w:r w:rsidRPr="006A48D5">
        <w:rPr>
          <w:rFonts w:asciiTheme="minorHAnsi" w:hAnsiTheme="minorHAnsi" w:cstheme="minorHAnsi"/>
          <w:sz w:val="22"/>
          <w:szCs w:val="22"/>
        </w:rPr>
        <w:t xml:space="preserve">in the </w:t>
      </w:r>
      <w:r>
        <w:rPr>
          <w:rFonts w:asciiTheme="minorHAnsi" w:hAnsiTheme="minorHAnsi" w:cstheme="minorHAnsi"/>
          <w:sz w:val="22"/>
          <w:szCs w:val="22"/>
        </w:rPr>
        <w:t>collaborative</w:t>
      </w:r>
      <w:r w:rsidRPr="006A48D5">
        <w:rPr>
          <w:rFonts w:asciiTheme="minorHAnsi" w:hAnsiTheme="minorHAnsi" w:cstheme="minorHAnsi"/>
          <w:sz w:val="22"/>
          <w:szCs w:val="22"/>
        </w:rPr>
        <w:t xml:space="preserve">. </w:t>
      </w:r>
    </w:p>
    <w:p w14:paraId="27DC557B" w14:textId="77777777" w:rsidR="00531E9D" w:rsidRDefault="00C60BF3" w:rsidP="00A35DE1">
      <w:pPr>
        <w:pStyle w:val="Default"/>
        <w:numPr>
          <w:ilvl w:val="0"/>
          <w:numId w:val="1"/>
        </w:numPr>
        <w:spacing w:after="68"/>
        <w:rPr>
          <w:rFonts w:asciiTheme="minorHAnsi" w:hAnsiTheme="minorHAnsi" w:cstheme="minorHAnsi"/>
          <w:sz w:val="22"/>
          <w:szCs w:val="22"/>
        </w:rPr>
      </w:pPr>
      <w:r w:rsidRPr="00531E9D">
        <w:rPr>
          <w:rFonts w:asciiTheme="minorHAnsi" w:hAnsiTheme="minorHAnsi" w:cstheme="minorHAnsi"/>
          <w:i/>
          <w:iCs/>
          <w:sz w:val="22"/>
          <w:szCs w:val="22"/>
        </w:rPr>
        <w:t>Monthly Reporting:</w:t>
      </w:r>
      <w:r w:rsidRPr="00531E9D">
        <w:rPr>
          <w:rFonts w:asciiTheme="minorHAnsi" w:hAnsiTheme="minorHAnsi" w:cstheme="minorHAnsi"/>
          <w:b/>
          <w:bCs/>
          <w:sz w:val="22"/>
          <w:szCs w:val="22"/>
        </w:rPr>
        <w:t xml:space="preserve"> </w:t>
      </w:r>
      <w:r w:rsidRPr="00531E9D">
        <w:rPr>
          <w:rFonts w:asciiTheme="minorHAnsi" w:hAnsiTheme="minorHAnsi" w:cstheme="minorHAnsi"/>
          <w:sz w:val="22"/>
          <w:szCs w:val="22"/>
        </w:rPr>
        <w:t>ALPQC</w:t>
      </w:r>
      <w:r w:rsidRPr="00531E9D">
        <w:rPr>
          <w:rFonts w:asciiTheme="minorHAnsi" w:hAnsiTheme="minorHAnsi" w:cstheme="minorHAnsi"/>
          <w:b/>
          <w:bCs/>
          <w:sz w:val="22"/>
          <w:szCs w:val="22"/>
        </w:rPr>
        <w:t xml:space="preserve"> </w:t>
      </w:r>
      <w:r w:rsidRPr="00531E9D">
        <w:rPr>
          <w:rFonts w:asciiTheme="minorHAnsi" w:hAnsiTheme="minorHAnsi" w:cstheme="minorHAnsi"/>
          <w:sz w:val="22"/>
          <w:szCs w:val="22"/>
        </w:rPr>
        <w:t>developed a monthly reporting system, including assessment using a 0-5 scale, to collect and review progress on implementation tasks from each hospital, reflect on lessons learned during that month, and plan for the next month. The ALPQC</w:t>
      </w:r>
      <w:r w:rsidRPr="00531E9D">
        <w:rPr>
          <w:rFonts w:asciiTheme="minorHAnsi" w:hAnsiTheme="minorHAnsi" w:cstheme="minorHAnsi"/>
          <w:b/>
          <w:bCs/>
          <w:sz w:val="22"/>
          <w:szCs w:val="22"/>
        </w:rPr>
        <w:t xml:space="preserve"> </w:t>
      </w:r>
      <w:r w:rsidRPr="00531E9D">
        <w:rPr>
          <w:rFonts w:asciiTheme="minorHAnsi" w:hAnsiTheme="minorHAnsi" w:cstheme="minorHAnsi"/>
          <w:sz w:val="22"/>
          <w:szCs w:val="22"/>
        </w:rPr>
        <w:t>team will review each report submitted by teams to provide feedback.</w:t>
      </w:r>
    </w:p>
    <w:p w14:paraId="4A3A8762" w14:textId="4AC813F1" w:rsidR="00C60BF3" w:rsidRPr="00531E9D" w:rsidRDefault="00531E9D" w:rsidP="00A35DE1">
      <w:pPr>
        <w:pStyle w:val="Default"/>
        <w:numPr>
          <w:ilvl w:val="0"/>
          <w:numId w:val="1"/>
        </w:numPr>
        <w:spacing w:after="68"/>
        <w:rPr>
          <w:rFonts w:asciiTheme="minorHAnsi" w:hAnsiTheme="minorHAnsi" w:cstheme="minorHAnsi"/>
          <w:sz w:val="22"/>
          <w:szCs w:val="22"/>
        </w:rPr>
      </w:pPr>
      <w:r>
        <w:rPr>
          <w:rFonts w:asciiTheme="minorHAnsi" w:hAnsiTheme="minorHAnsi" w:cstheme="minorHAnsi"/>
          <w:i/>
          <w:iCs/>
          <w:sz w:val="22"/>
          <w:szCs w:val="22"/>
        </w:rPr>
        <w:t>M</w:t>
      </w:r>
      <w:r w:rsidR="00C60BF3" w:rsidRPr="00531E9D">
        <w:rPr>
          <w:rFonts w:asciiTheme="minorHAnsi" w:hAnsiTheme="minorHAnsi" w:cstheme="minorHAnsi"/>
          <w:i/>
          <w:iCs/>
          <w:noProof/>
          <w:sz w:val="22"/>
          <w:szCs w:val="22"/>
        </w:rPr>
        <w:t>onthly 1:</w:t>
      </w:r>
      <w:r w:rsidR="00C60BF3" w:rsidRPr="00531E9D">
        <w:rPr>
          <w:rFonts w:asciiTheme="minorHAnsi" w:hAnsiTheme="minorHAnsi" w:cstheme="minorHAnsi"/>
          <w:i/>
          <w:iCs/>
          <w:sz w:val="22"/>
          <w:szCs w:val="22"/>
        </w:rPr>
        <w:t>1 Quality Improvement</w:t>
      </w:r>
      <w:r w:rsidR="0071151A" w:rsidRPr="00531E9D">
        <w:rPr>
          <w:rFonts w:asciiTheme="minorHAnsi" w:hAnsiTheme="minorHAnsi" w:cstheme="minorHAnsi"/>
          <w:i/>
          <w:iCs/>
          <w:sz w:val="22"/>
          <w:szCs w:val="22"/>
        </w:rPr>
        <w:t>-RN</w:t>
      </w:r>
      <w:r w:rsidR="00C60BF3" w:rsidRPr="00531E9D">
        <w:rPr>
          <w:rFonts w:asciiTheme="minorHAnsi" w:hAnsiTheme="minorHAnsi" w:cstheme="minorHAnsi"/>
          <w:i/>
          <w:iCs/>
          <w:sz w:val="22"/>
          <w:szCs w:val="22"/>
        </w:rPr>
        <w:t xml:space="preserve"> Meetings</w:t>
      </w:r>
      <w:r w:rsidR="00C60BF3" w:rsidRPr="00531E9D">
        <w:rPr>
          <w:rFonts w:asciiTheme="minorHAnsi" w:hAnsiTheme="minorHAnsi" w:cstheme="minorHAnsi"/>
          <w:sz w:val="22"/>
          <w:szCs w:val="22"/>
        </w:rPr>
        <w:t>: Hospital-designated contacts will participate in monthly coaching calls with the ALPQC Quality Improvement RN to discuss data, facility performance, opportunities for improvement, challenges, and resources.</w:t>
      </w:r>
    </w:p>
    <w:p w14:paraId="42689A49" w14:textId="5C4F9E21" w:rsidR="00C60BF3" w:rsidRPr="006A48D5" w:rsidRDefault="00C60BF3" w:rsidP="00C60BF3">
      <w:pPr>
        <w:pStyle w:val="Default"/>
        <w:ind w:left="720"/>
        <w:jc w:val="center"/>
        <w:rPr>
          <w:rFonts w:asciiTheme="minorHAnsi" w:hAnsiTheme="minorHAnsi" w:cstheme="minorHAnsi"/>
          <w:sz w:val="22"/>
          <w:szCs w:val="22"/>
        </w:rPr>
      </w:pPr>
    </w:p>
    <w:p w14:paraId="41F3BAA3" w14:textId="5D67F493" w:rsidR="00C60BF3" w:rsidRPr="00927A76" w:rsidRDefault="00C60BF3" w:rsidP="00C60BF3">
      <w:pPr>
        <w:rPr>
          <w:rFonts w:asciiTheme="minorHAnsi" w:hAnsiTheme="minorHAnsi" w:cstheme="minorHAnsi"/>
          <w:b/>
          <w:bCs/>
        </w:rPr>
      </w:pPr>
      <w:r w:rsidRPr="00927A76">
        <w:rPr>
          <w:rFonts w:asciiTheme="minorHAnsi" w:hAnsiTheme="minorHAnsi" w:cstheme="minorHAnsi"/>
          <w:b/>
          <w:bCs/>
        </w:rPr>
        <w:t xml:space="preserve">Expectations for participation in the </w:t>
      </w:r>
      <w:r w:rsidR="00531E9D">
        <w:rPr>
          <w:rFonts w:asciiTheme="minorHAnsi" w:hAnsiTheme="minorHAnsi" w:cstheme="minorHAnsi"/>
          <w:b/>
          <w:bCs/>
        </w:rPr>
        <w:t>c</w:t>
      </w:r>
      <w:r w:rsidRPr="00927A76">
        <w:rPr>
          <w:rFonts w:asciiTheme="minorHAnsi" w:hAnsiTheme="minorHAnsi" w:cstheme="minorHAnsi"/>
          <w:b/>
          <w:bCs/>
        </w:rPr>
        <w:t>ollaborative:</w:t>
      </w:r>
    </w:p>
    <w:p w14:paraId="3E4BCA12" w14:textId="77777777" w:rsidR="00C60BF3" w:rsidRPr="006A48D5" w:rsidRDefault="00C60BF3" w:rsidP="00C60BF3">
      <w:pPr>
        <w:rPr>
          <w:rFonts w:asciiTheme="minorHAnsi" w:hAnsiTheme="minorHAnsi" w:cstheme="minorHAnsi"/>
        </w:rPr>
      </w:pPr>
    </w:p>
    <w:p w14:paraId="7C93D99F" w14:textId="77777777" w:rsidR="00C60BF3" w:rsidRPr="006A48D5" w:rsidRDefault="00C60BF3" w:rsidP="00C60BF3">
      <w:pPr>
        <w:rPr>
          <w:rFonts w:asciiTheme="minorHAnsi" w:hAnsiTheme="minorHAnsi" w:cstheme="minorHAnsi"/>
        </w:rPr>
      </w:pPr>
      <w:r w:rsidRPr="006A48D5">
        <w:rPr>
          <w:rFonts w:asciiTheme="minorHAnsi" w:hAnsiTheme="minorHAnsi" w:cstheme="minorHAnsi"/>
        </w:rPr>
        <w:t>The ALPQC Team will:</w:t>
      </w:r>
    </w:p>
    <w:p w14:paraId="4F1094BC" w14:textId="77777777" w:rsidR="00C60BF3" w:rsidRPr="006A48D5" w:rsidRDefault="00C60BF3" w:rsidP="00C60BF3">
      <w:pPr>
        <w:pStyle w:val="ListParagraph"/>
        <w:widowControl/>
        <w:numPr>
          <w:ilvl w:val="0"/>
          <w:numId w:val="1"/>
        </w:numPr>
        <w:autoSpaceDE/>
        <w:autoSpaceDN/>
        <w:contextualSpacing/>
        <w:rPr>
          <w:rFonts w:asciiTheme="minorHAnsi" w:hAnsiTheme="minorHAnsi" w:cstheme="minorHAnsi"/>
        </w:rPr>
      </w:pPr>
      <w:r w:rsidRPr="006A48D5">
        <w:rPr>
          <w:rFonts w:asciiTheme="minorHAnsi" w:hAnsiTheme="minorHAnsi" w:cstheme="minorHAnsi"/>
        </w:rPr>
        <w:t>Include a project lead, improvement advisor and coordinator, data portal resources, and faculty who have expertise in the subject matter and improvement methods.</w:t>
      </w:r>
    </w:p>
    <w:p w14:paraId="4A26C065" w14:textId="19D80C12" w:rsidR="00C60BF3" w:rsidRPr="006A48D5" w:rsidRDefault="00C60BF3" w:rsidP="00C60BF3">
      <w:pPr>
        <w:pStyle w:val="ListParagraph"/>
        <w:widowControl/>
        <w:numPr>
          <w:ilvl w:val="0"/>
          <w:numId w:val="1"/>
        </w:numPr>
        <w:autoSpaceDE/>
        <w:autoSpaceDN/>
        <w:contextualSpacing/>
        <w:rPr>
          <w:rFonts w:asciiTheme="minorHAnsi" w:hAnsiTheme="minorHAnsi" w:cstheme="minorHAnsi"/>
        </w:rPr>
      </w:pPr>
      <w:r w:rsidRPr="006A48D5">
        <w:rPr>
          <w:rFonts w:asciiTheme="minorHAnsi" w:hAnsiTheme="minorHAnsi" w:cstheme="minorHAnsi"/>
        </w:rPr>
        <w:t xml:space="preserve">Provide information on </w:t>
      </w:r>
      <w:r w:rsidR="00531E9D">
        <w:rPr>
          <w:rFonts w:asciiTheme="minorHAnsi" w:hAnsiTheme="minorHAnsi" w:cstheme="minorHAnsi"/>
        </w:rPr>
        <w:t>neonatal hypothermia</w:t>
      </w:r>
      <w:r w:rsidRPr="006A48D5">
        <w:rPr>
          <w:rFonts w:asciiTheme="minorHAnsi" w:hAnsiTheme="minorHAnsi" w:cstheme="minorHAnsi"/>
        </w:rPr>
        <w:t xml:space="preserve">, application of evidence-based practices to improve care, and quality improvement methods for structure, process, and outcome improvement. </w:t>
      </w:r>
    </w:p>
    <w:p w14:paraId="4BAFC333" w14:textId="77777777" w:rsidR="00C60BF3" w:rsidRPr="006A48D5" w:rsidRDefault="00C60BF3" w:rsidP="00C60BF3">
      <w:pPr>
        <w:pStyle w:val="ListParagraph"/>
        <w:widowControl/>
        <w:numPr>
          <w:ilvl w:val="0"/>
          <w:numId w:val="1"/>
        </w:numPr>
        <w:autoSpaceDE/>
        <w:autoSpaceDN/>
        <w:contextualSpacing/>
        <w:rPr>
          <w:rFonts w:asciiTheme="minorHAnsi" w:hAnsiTheme="minorHAnsi" w:cstheme="minorHAnsi"/>
        </w:rPr>
      </w:pPr>
      <w:r w:rsidRPr="006A48D5">
        <w:rPr>
          <w:rFonts w:asciiTheme="minorHAnsi" w:hAnsiTheme="minorHAnsi" w:cstheme="minorHAnsi"/>
        </w:rPr>
        <w:t xml:space="preserve">Provide guidance, feedback, and resources to teams throughout the course of the project. </w:t>
      </w:r>
    </w:p>
    <w:p w14:paraId="30E05392" w14:textId="1053D0B4" w:rsidR="00C60BF3" w:rsidRDefault="00C60BF3" w:rsidP="00C60BF3">
      <w:pPr>
        <w:pStyle w:val="ListParagraph"/>
        <w:widowControl/>
        <w:numPr>
          <w:ilvl w:val="0"/>
          <w:numId w:val="1"/>
        </w:numPr>
        <w:autoSpaceDE/>
        <w:autoSpaceDN/>
        <w:contextualSpacing/>
        <w:rPr>
          <w:rFonts w:asciiTheme="minorHAnsi" w:hAnsiTheme="minorHAnsi" w:cstheme="minorHAnsi"/>
        </w:rPr>
      </w:pPr>
      <w:r w:rsidRPr="006A48D5">
        <w:rPr>
          <w:rFonts w:asciiTheme="minorHAnsi" w:hAnsiTheme="minorHAnsi" w:cstheme="minorHAnsi"/>
        </w:rPr>
        <w:t xml:space="preserve">Facilitate communication to keep teams connected to the </w:t>
      </w:r>
      <w:r>
        <w:rPr>
          <w:rFonts w:asciiTheme="minorHAnsi" w:hAnsiTheme="minorHAnsi" w:cstheme="minorHAnsi"/>
        </w:rPr>
        <w:t>ALPQC team</w:t>
      </w:r>
      <w:r w:rsidRPr="006A48D5">
        <w:rPr>
          <w:rFonts w:asciiTheme="minorHAnsi" w:hAnsiTheme="minorHAnsi" w:cstheme="minorHAnsi"/>
        </w:rPr>
        <w:t xml:space="preserve"> and each other. </w:t>
      </w:r>
    </w:p>
    <w:p w14:paraId="7A7A4BC6" w14:textId="39BEFC51" w:rsidR="00531E9D" w:rsidRDefault="00531E9D" w:rsidP="00771FBB">
      <w:pPr>
        <w:pStyle w:val="ListParagraph"/>
        <w:widowControl/>
        <w:autoSpaceDE/>
        <w:autoSpaceDN/>
        <w:ind w:left="720"/>
        <w:contextualSpacing/>
        <w:rPr>
          <w:rFonts w:asciiTheme="minorHAnsi" w:hAnsiTheme="minorHAnsi" w:cstheme="minorHAnsi"/>
        </w:rPr>
      </w:pPr>
    </w:p>
    <w:p w14:paraId="6EE26FF0" w14:textId="7AF42B22" w:rsidR="00A27DEA" w:rsidRDefault="00A27DEA" w:rsidP="00771FBB">
      <w:pPr>
        <w:pStyle w:val="ListParagraph"/>
        <w:widowControl/>
        <w:autoSpaceDE/>
        <w:autoSpaceDN/>
        <w:ind w:left="720"/>
        <w:contextualSpacing/>
        <w:rPr>
          <w:rFonts w:asciiTheme="minorHAnsi" w:hAnsiTheme="minorHAnsi" w:cstheme="minorHAnsi"/>
        </w:rPr>
      </w:pPr>
    </w:p>
    <w:p w14:paraId="0427AEB7" w14:textId="77777777" w:rsidR="00844994" w:rsidRPr="006A48D5" w:rsidRDefault="00844994" w:rsidP="00771FBB">
      <w:pPr>
        <w:pStyle w:val="ListParagraph"/>
        <w:widowControl/>
        <w:autoSpaceDE/>
        <w:autoSpaceDN/>
        <w:ind w:left="720"/>
        <w:contextualSpacing/>
        <w:rPr>
          <w:rFonts w:asciiTheme="minorHAnsi" w:hAnsiTheme="minorHAnsi" w:cstheme="minorHAnsi"/>
        </w:rPr>
      </w:pPr>
    </w:p>
    <w:p w14:paraId="28F2CBED" w14:textId="77777777" w:rsidR="00C60BF3" w:rsidRPr="006A48D5" w:rsidRDefault="00C60BF3" w:rsidP="00C60BF3">
      <w:pPr>
        <w:rPr>
          <w:rFonts w:asciiTheme="minorHAnsi" w:hAnsiTheme="minorHAnsi" w:cstheme="minorHAnsi"/>
        </w:rPr>
      </w:pPr>
    </w:p>
    <w:p w14:paraId="05860C4E" w14:textId="77777777" w:rsidR="00C60BF3" w:rsidRPr="006A48D5" w:rsidRDefault="00C60BF3" w:rsidP="00C60BF3">
      <w:pPr>
        <w:rPr>
          <w:rFonts w:asciiTheme="minorHAnsi" w:hAnsiTheme="minorHAnsi" w:cstheme="minorHAnsi"/>
        </w:rPr>
      </w:pPr>
      <w:r w:rsidRPr="006A48D5">
        <w:rPr>
          <w:rFonts w:asciiTheme="minorHAnsi" w:hAnsiTheme="minorHAnsi" w:cstheme="minorHAnsi"/>
        </w:rPr>
        <w:lastRenderedPageBreak/>
        <w:t xml:space="preserve">Participating Hospitals Expectations: </w:t>
      </w:r>
    </w:p>
    <w:p w14:paraId="0292D193" w14:textId="77777777" w:rsidR="00C60BF3" w:rsidRPr="006A48D5" w:rsidRDefault="00C60BF3" w:rsidP="00C60BF3">
      <w:pPr>
        <w:pStyle w:val="ListParagraph"/>
        <w:widowControl/>
        <w:numPr>
          <w:ilvl w:val="0"/>
          <w:numId w:val="1"/>
        </w:numPr>
        <w:autoSpaceDE/>
        <w:autoSpaceDN/>
        <w:contextualSpacing/>
        <w:rPr>
          <w:rFonts w:asciiTheme="minorHAnsi" w:hAnsiTheme="minorHAnsi" w:cstheme="minorHAnsi"/>
        </w:rPr>
      </w:pPr>
      <w:r w:rsidRPr="006A48D5">
        <w:rPr>
          <w:rFonts w:asciiTheme="minorHAnsi" w:hAnsiTheme="minorHAnsi" w:cstheme="minorHAnsi"/>
        </w:rPr>
        <w:t xml:space="preserve">Form your hospital team consisting of at least one physician champion, one nurse champion, one pharmacy champion, and a data champion (someone with access to medical charts). </w:t>
      </w:r>
    </w:p>
    <w:p w14:paraId="557EA195" w14:textId="371C8D7F" w:rsidR="00C60BF3" w:rsidRDefault="00C60BF3" w:rsidP="00C60BF3">
      <w:pPr>
        <w:pStyle w:val="ListParagraph"/>
        <w:widowControl/>
        <w:numPr>
          <w:ilvl w:val="0"/>
          <w:numId w:val="1"/>
        </w:numPr>
        <w:autoSpaceDE/>
        <w:autoSpaceDN/>
        <w:contextualSpacing/>
        <w:rPr>
          <w:rFonts w:asciiTheme="minorHAnsi" w:hAnsiTheme="minorHAnsi" w:cstheme="minorHAnsi"/>
        </w:rPr>
      </w:pPr>
      <w:r w:rsidRPr="006A48D5">
        <w:rPr>
          <w:rFonts w:asciiTheme="minorHAnsi" w:hAnsiTheme="minorHAnsi" w:cstheme="minorHAnsi"/>
        </w:rPr>
        <w:t>Set a</w:t>
      </w:r>
      <w:r>
        <w:rPr>
          <w:rFonts w:asciiTheme="minorHAnsi" w:hAnsiTheme="minorHAnsi" w:cstheme="minorHAnsi"/>
        </w:rPr>
        <w:t>n</w:t>
      </w:r>
      <w:r w:rsidRPr="006A48D5">
        <w:rPr>
          <w:rFonts w:asciiTheme="minorHAnsi" w:hAnsiTheme="minorHAnsi" w:cstheme="minorHAnsi"/>
        </w:rPr>
        <w:t xml:space="preserve"> aim</w:t>
      </w:r>
      <w:r>
        <w:rPr>
          <w:rFonts w:asciiTheme="minorHAnsi" w:hAnsiTheme="minorHAnsi" w:cstheme="minorHAnsi"/>
        </w:rPr>
        <w:t xml:space="preserve"> and a 30-60-90-Day Plan for your team</w:t>
      </w:r>
      <w:r w:rsidRPr="006A48D5">
        <w:rPr>
          <w:rFonts w:asciiTheme="minorHAnsi" w:hAnsiTheme="minorHAnsi" w:cstheme="minorHAnsi"/>
        </w:rPr>
        <w:t xml:space="preserve"> related to the </w:t>
      </w:r>
      <w:r w:rsidR="00531E9D">
        <w:rPr>
          <w:rFonts w:asciiTheme="minorHAnsi" w:hAnsiTheme="minorHAnsi" w:cstheme="minorHAnsi"/>
        </w:rPr>
        <w:t>c</w:t>
      </w:r>
      <w:r>
        <w:rPr>
          <w:rFonts w:asciiTheme="minorHAnsi" w:hAnsiTheme="minorHAnsi" w:cstheme="minorHAnsi"/>
        </w:rPr>
        <w:t>ollaborative</w:t>
      </w:r>
      <w:r w:rsidRPr="006A48D5">
        <w:rPr>
          <w:rFonts w:asciiTheme="minorHAnsi" w:hAnsiTheme="minorHAnsi" w:cstheme="minorHAnsi"/>
        </w:rPr>
        <w:t xml:space="preserve">’s aim stated above. </w:t>
      </w:r>
    </w:p>
    <w:p w14:paraId="7609BF46" w14:textId="77777777" w:rsidR="00C60BF3" w:rsidRPr="006A48D5" w:rsidRDefault="00C60BF3" w:rsidP="00C60BF3">
      <w:pPr>
        <w:pStyle w:val="ListParagraph"/>
        <w:widowControl/>
        <w:numPr>
          <w:ilvl w:val="0"/>
          <w:numId w:val="1"/>
        </w:numPr>
        <w:autoSpaceDE/>
        <w:autoSpaceDN/>
        <w:contextualSpacing/>
        <w:rPr>
          <w:rFonts w:asciiTheme="minorHAnsi" w:hAnsiTheme="minorHAnsi" w:cstheme="minorHAnsi"/>
        </w:rPr>
      </w:pPr>
      <w:r w:rsidRPr="006A48D5">
        <w:rPr>
          <w:rFonts w:asciiTheme="minorHAnsi" w:hAnsiTheme="minorHAnsi" w:cstheme="minorHAnsi"/>
        </w:rPr>
        <w:t>Actively participate in learning sessions</w:t>
      </w:r>
      <w:r>
        <w:rPr>
          <w:rFonts w:asciiTheme="minorHAnsi" w:hAnsiTheme="minorHAnsi" w:cstheme="minorHAnsi"/>
        </w:rPr>
        <w:t xml:space="preserve">, </w:t>
      </w:r>
      <w:r w:rsidRPr="006A48D5">
        <w:rPr>
          <w:rFonts w:asciiTheme="minorHAnsi" w:hAnsiTheme="minorHAnsi" w:cstheme="minorHAnsi"/>
        </w:rPr>
        <w:t>monthly action period calls</w:t>
      </w:r>
      <w:r>
        <w:rPr>
          <w:rFonts w:asciiTheme="minorHAnsi" w:hAnsiTheme="minorHAnsi" w:cstheme="minorHAnsi"/>
        </w:rPr>
        <w:t xml:space="preserve"> and coaching calls</w:t>
      </w:r>
      <w:r w:rsidRPr="006A48D5">
        <w:rPr>
          <w:rFonts w:asciiTheme="minorHAnsi" w:hAnsiTheme="minorHAnsi" w:cstheme="minorHAnsi"/>
        </w:rPr>
        <w:t xml:space="preserve"> to share learning and results</w:t>
      </w:r>
      <w:r>
        <w:rPr>
          <w:rFonts w:asciiTheme="minorHAnsi" w:hAnsiTheme="minorHAnsi" w:cstheme="minorHAnsi"/>
        </w:rPr>
        <w:t xml:space="preserve"> with your peers and the ALPQC team</w:t>
      </w:r>
      <w:r w:rsidRPr="006A48D5">
        <w:rPr>
          <w:rFonts w:asciiTheme="minorHAnsi" w:hAnsiTheme="minorHAnsi" w:cstheme="minorHAnsi"/>
        </w:rPr>
        <w:t>.</w:t>
      </w:r>
    </w:p>
    <w:p w14:paraId="6EFBD1B8" w14:textId="77777777" w:rsidR="00C60BF3" w:rsidRPr="006A48D5" w:rsidRDefault="00C60BF3" w:rsidP="00C60BF3">
      <w:pPr>
        <w:pStyle w:val="ListParagraph"/>
        <w:widowControl/>
        <w:numPr>
          <w:ilvl w:val="0"/>
          <w:numId w:val="1"/>
        </w:numPr>
        <w:autoSpaceDE/>
        <w:autoSpaceDN/>
        <w:contextualSpacing/>
        <w:rPr>
          <w:rFonts w:asciiTheme="minorHAnsi" w:hAnsiTheme="minorHAnsi" w:cstheme="minorHAnsi"/>
        </w:rPr>
      </w:pPr>
      <w:r w:rsidRPr="006A48D5">
        <w:rPr>
          <w:rFonts w:asciiTheme="minorHAnsi" w:hAnsiTheme="minorHAnsi" w:cstheme="minorHAnsi"/>
        </w:rPr>
        <w:t>Conduct tests of change</w:t>
      </w:r>
      <w:r>
        <w:rPr>
          <w:rFonts w:asciiTheme="minorHAnsi" w:hAnsiTheme="minorHAnsi" w:cstheme="minorHAnsi"/>
        </w:rPr>
        <w:t xml:space="preserve"> (</w:t>
      </w:r>
      <w:r w:rsidRPr="006A48D5">
        <w:rPr>
          <w:rFonts w:asciiTheme="minorHAnsi" w:hAnsiTheme="minorHAnsi" w:cstheme="minorHAnsi"/>
        </w:rPr>
        <w:t>PDSA</w:t>
      </w:r>
      <w:r>
        <w:rPr>
          <w:rFonts w:asciiTheme="minorHAnsi" w:hAnsiTheme="minorHAnsi" w:cstheme="minorHAnsi"/>
        </w:rPr>
        <w:t xml:space="preserve"> cycles)</w:t>
      </w:r>
      <w:r w:rsidRPr="006A48D5">
        <w:rPr>
          <w:rFonts w:asciiTheme="minorHAnsi" w:hAnsiTheme="minorHAnsi" w:cstheme="minorHAnsi"/>
        </w:rPr>
        <w:t xml:space="preserve"> in alignment with </w:t>
      </w:r>
      <w:r>
        <w:rPr>
          <w:rFonts w:asciiTheme="minorHAnsi" w:hAnsiTheme="minorHAnsi" w:cstheme="minorHAnsi"/>
        </w:rPr>
        <w:t>your</w:t>
      </w:r>
      <w:r w:rsidRPr="006A48D5">
        <w:rPr>
          <w:rFonts w:asciiTheme="minorHAnsi" w:hAnsiTheme="minorHAnsi" w:cstheme="minorHAnsi"/>
        </w:rPr>
        <w:t xml:space="preserve"> aim and</w:t>
      </w:r>
      <w:r>
        <w:rPr>
          <w:rFonts w:asciiTheme="minorHAnsi" w:hAnsiTheme="minorHAnsi" w:cstheme="minorHAnsi"/>
        </w:rPr>
        <w:t xml:space="preserve"> your 30-60-90 Day Plan. A</w:t>
      </w:r>
      <w:r w:rsidRPr="006A48D5">
        <w:rPr>
          <w:rFonts w:asciiTheme="minorHAnsi" w:hAnsiTheme="minorHAnsi" w:cstheme="minorHAnsi"/>
        </w:rPr>
        <w:t>fter successful testing and adaptation</w:t>
      </w:r>
      <w:r>
        <w:rPr>
          <w:rFonts w:asciiTheme="minorHAnsi" w:hAnsiTheme="minorHAnsi" w:cstheme="minorHAnsi"/>
        </w:rPr>
        <w:t xml:space="preserve"> of changes tested</w:t>
      </w:r>
      <w:r w:rsidRPr="006A48D5">
        <w:rPr>
          <w:rFonts w:asciiTheme="minorHAnsi" w:hAnsiTheme="minorHAnsi" w:cstheme="minorHAnsi"/>
        </w:rPr>
        <w:t xml:space="preserve">, implement changes in your unit. Report PDSAs </w:t>
      </w:r>
      <w:r>
        <w:rPr>
          <w:rFonts w:asciiTheme="minorHAnsi" w:hAnsiTheme="minorHAnsi" w:cstheme="minorHAnsi"/>
        </w:rPr>
        <w:t xml:space="preserve">to </w:t>
      </w:r>
      <w:r w:rsidRPr="006A48D5">
        <w:rPr>
          <w:rFonts w:asciiTheme="minorHAnsi" w:hAnsiTheme="minorHAnsi" w:cstheme="minorHAnsi"/>
        </w:rPr>
        <w:t xml:space="preserve">ALPQC.  </w:t>
      </w:r>
      <w:r>
        <w:rPr>
          <w:rFonts w:asciiTheme="minorHAnsi" w:hAnsiTheme="minorHAnsi" w:cstheme="minorHAnsi"/>
        </w:rPr>
        <w:t xml:space="preserve"> </w:t>
      </w:r>
    </w:p>
    <w:p w14:paraId="4DA97242" w14:textId="6CE77C9A" w:rsidR="00C60BF3" w:rsidRPr="005614B1" w:rsidRDefault="00C60BF3" w:rsidP="00C60BF3">
      <w:pPr>
        <w:pStyle w:val="ListParagraph"/>
        <w:widowControl/>
        <w:numPr>
          <w:ilvl w:val="0"/>
          <w:numId w:val="1"/>
        </w:numPr>
        <w:autoSpaceDE/>
        <w:autoSpaceDN/>
        <w:contextualSpacing/>
        <w:rPr>
          <w:rFonts w:asciiTheme="minorHAnsi" w:hAnsiTheme="minorHAnsi" w:cstheme="minorHAnsi"/>
        </w:rPr>
      </w:pPr>
      <w:r w:rsidRPr="005614B1">
        <w:rPr>
          <w:rFonts w:asciiTheme="minorHAnsi" w:hAnsiTheme="minorHAnsi" w:cstheme="minorHAnsi"/>
        </w:rPr>
        <w:t xml:space="preserve">Complete pre-work activities </w:t>
      </w:r>
      <w:r>
        <w:rPr>
          <w:rFonts w:asciiTheme="minorHAnsi" w:hAnsiTheme="minorHAnsi" w:cstheme="minorHAnsi"/>
        </w:rPr>
        <w:t>as applicable</w:t>
      </w:r>
      <w:r w:rsidRPr="005614B1">
        <w:rPr>
          <w:rFonts w:asciiTheme="minorHAnsi" w:hAnsiTheme="minorHAnsi" w:cstheme="minorHAnsi"/>
        </w:rPr>
        <w:t xml:space="preserve"> to prepare for the learning sessions and action periods, including reviewing the </w:t>
      </w:r>
      <w:r w:rsidRPr="00531E9D">
        <w:rPr>
          <w:rFonts w:asciiTheme="minorHAnsi" w:hAnsiTheme="minorHAnsi" w:cstheme="minorHAnsi"/>
          <w:b/>
          <w:bCs/>
          <w:u w:val="single"/>
        </w:rPr>
        <w:t>Getting Started Kit</w:t>
      </w:r>
      <w:r w:rsidRPr="00531E9D">
        <w:rPr>
          <w:rFonts w:asciiTheme="minorHAnsi" w:hAnsiTheme="minorHAnsi" w:cstheme="minorHAnsi"/>
        </w:rPr>
        <w:t xml:space="preserve"> </w:t>
      </w:r>
      <w:r w:rsidRPr="005614B1">
        <w:rPr>
          <w:rFonts w:asciiTheme="minorHAnsi" w:hAnsiTheme="minorHAnsi" w:cstheme="minorHAnsi"/>
        </w:rPr>
        <w:t>and completing activities inside the kit</w:t>
      </w:r>
      <w:r>
        <w:rPr>
          <w:rFonts w:asciiTheme="minorHAnsi" w:hAnsiTheme="minorHAnsi" w:cstheme="minorHAnsi"/>
        </w:rPr>
        <w:t xml:space="preserve"> (found on our website </w:t>
      </w:r>
      <w:r w:rsidRPr="00531E9D">
        <w:rPr>
          <w:rFonts w:asciiTheme="minorHAnsi" w:hAnsiTheme="minorHAnsi" w:cstheme="minorHAnsi"/>
        </w:rPr>
        <w:t>www.alpqc.org</w:t>
      </w:r>
      <w:r w:rsidR="00531E9D">
        <w:rPr>
          <w:rStyle w:val="Hyperlink"/>
          <w:rFonts w:asciiTheme="minorHAnsi" w:hAnsiTheme="minorHAnsi" w:cstheme="minorHAnsi"/>
        </w:rPr>
        <w:t xml:space="preserve"> </w:t>
      </w:r>
      <w:r>
        <w:rPr>
          <w:rFonts w:asciiTheme="minorHAnsi" w:hAnsiTheme="minorHAnsi" w:cstheme="minorHAnsi"/>
        </w:rPr>
        <w:t>under “Key Documents”)</w:t>
      </w:r>
      <w:r w:rsidRPr="005614B1">
        <w:rPr>
          <w:rFonts w:asciiTheme="minorHAnsi" w:hAnsiTheme="minorHAnsi" w:cstheme="minorHAnsi"/>
        </w:rPr>
        <w:t xml:space="preserve">. </w:t>
      </w:r>
    </w:p>
    <w:p w14:paraId="789135E6" w14:textId="77777777" w:rsidR="00C60BF3" w:rsidRPr="00C10AA6" w:rsidRDefault="00C60BF3" w:rsidP="00C60BF3">
      <w:pPr>
        <w:pStyle w:val="ListParagraph"/>
        <w:widowControl/>
        <w:numPr>
          <w:ilvl w:val="0"/>
          <w:numId w:val="1"/>
        </w:numPr>
        <w:autoSpaceDE/>
        <w:autoSpaceDN/>
        <w:contextualSpacing/>
        <w:rPr>
          <w:rFonts w:asciiTheme="minorHAnsi" w:hAnsiTheme="minorHAnsi" w:cstheme="minorHAnsi"/>
        </w:rPr>
      </w:pPr>
      <w:r w:rsidRPr="00C10AA6">
        <w:rPr>
          <w:rFonts w:asciiTheme="minorHAnsi" w:hAnsiTheme="minorHAnsi" w:cstheme="minorHAnsi"/>
        </w:rPr>
        <w:t xml:space="preserve">Report data measures and narratives monthly and quarterly for the duration of the project. </w:t>
      </w:r>
    </w:p>
    <w:p w14:paraId="6FD6E090" w14:textId="77777777" w:rsidR="00C60BF3" w:rsidRDefault="00C60BF3" w:rsidP="00C60BF3">
      <w:pPr>
        <w:widowControl/>
        <w:autoSpaceDE/>
        <w:autoSpaceDN/>
        <w:spacing w:after="160" w:line="276" w:lineRule="auto"/>
        <w:ind w:left="360"/>
        <w:contextualSpacing/>
        <w:rPr>
          <w:rFonts w:asciiTheme="minorHAnsi" w:hAnsiTheme="minorHAnsi" w:cstheme="minorHAnsi"/>
        </w:rPr>
      </w:pPr>
    </w:p>
    <w:p w14:paraId="2171F09F" w14:textId="3C4FFC20" w:rsidR="00C60BF3" w:rsidRPr="00B44587" w:rsidRDefault="00C60BF3" w:rsidP="00C60BF3">
      <w:pPr>
        <w:widowControl/>
        <w:autoSpaceDE/>
        <w:autoSpaceDN/>
        <w:spacing w:after="160" w:line="276" w:lineRule="auto"/>
        <w:ind w:left="360"/>
        <w:contextualSpacing/>
        <w:rPr>
          <w:rFonts w:asciiTheme="minorHAnsi" w:hAnsiTheme="minorHAnsi" w:cstheme="minorHAnsi"/>
        </w:rPr>
      </w:pPr>
      <w:r w:rsidRPr="00B44587">
        <w:rPr>
          <w:rFonts w:asciiTheme="minorHAnsi" w:hAnsiTheme="minorHAnsi" w:cstheme="minorHAnsi"/>
        </w:rPr>
        <w:t xml:space="preserve">By participating, hospitals agree </w:t>
      </w:r>
      <w:r w:rsidRPr="00B44587">
        <w:rPr>
          <w:rFonts w:asciiTheme="minorHAnsi" w:hAnsiTheme="minorHAnsi" w:cstheme="minorHAnsi"/>
          <w:shd w:val="clear" w:color="auto" w:fill="FFFFFF"/>
        </w:rPr>
        <w:t>de-identified versions of their data may be shared. The information will be used to provide national benchmarking of de-identified measures and evaluate the ALPQC’s initiative.</w:t>
      </w:r>
    </w:p>
    <w:p w14:paraId="2B28C46D" w14:textId="77777777" w:rsidR="00C60BF3" w:rsidRPr="00C10AA6" w:rsidRDefault="00C60BF3" w:rsidP="00C60BF3">
      <w:pPr>
        <w:widowControl/>
        <w:autoSpaceDE/>
        <w:autoSpaceDN/>
        <w:ind w:left="360"/>
        <w:contextualSpacing/>
        <w:rPr>
          <w:rFonts w:asciiTheme="minorHAnsi" w:hAnsiTheme="minorHAnsi" w:cstheme="minorHAnsi"/>
        </w:rPr>
      </w:pPr>
      <w:r w:rsidRPr="00C10AA6">
        <w:rPr>
          <w:rFonts w:asciiTheme="minorHAnsi" w:hAnsiTheme="minorHAnsi" w:cstheme="minorHAnsi"/>
        </w:rPr>
        <w:t xml:space="preserve"> </w:t>
      </w:r>
    </w:p>
    <w:p w14:paraId="56045A12" w14:textId="77777777" w:rsidR="00C60BF3" w:rsidRPr="00C10AA6" w:rsidRDefault="00C60BF3" w:rsidP="00C60BF3">
      <w:pPr>
        <w:widowControl/>
        <w:autoSpaceDE/>
        <w:autoSpaceDN/>
        <w:spacing w:after="160" w:line="276" w:lineRule="auto"/>
        <w:ind w:left="360"/>
        <w:contextualSpacing/>
        <w:rPr>
          <w:rFonts w:asciiTheme="minorHAnsi" w:hAnsiTheme="minorHAnsi" w:cstheme="minorHAnsi"/>
        </w:rPr>
      </w:pPr>
      <w:r w:rsidRPr="00C10AA6">
        <w:rPr>
          <w:rFonts w:asciiTheme="minorHAnsi" w:hAnsiTheme="minorHAnsi" w:cstheme="minorHAnsi"/>
        </w:rPr>
        <w:t xml:space="preserve">Aggregate, de-identified data may be presented or published and shared with other participating hospitals and the larger perinatal community for the purposes of group learning and progress updates. </w:t>
      </w:r>
    </w:p>
    <w:p w14:paraId="00004188" w14:textId="77777777" w:rsidR="00C60BF3" w:rsidRPr="00C10AA6" w:rsidRDefault="00C60BF3" w:rsidP="00C60BF3">
      <w:pPr>
        <w:spacing w:before="4"/>
        <w:rPr>
          <w:rFonts w:asciiTheme="minorHAnsi" w:hAnsiTheme="minorHAnsi" w:cstheme="minorHAnsi"/>
        </w:rPr>
      </w:pPr>
    </w:p>
    <w:p w14:paraId="35B606C2" w14:textId="77777777" w:rsidR="00C60BF3" w:rsidRPr="006A48D5" w:rsidRDefault="00C60BF3" w:rsidP="00C60BF3">
      <w:pPr>
        <w:spacing w:before="4"/>
        <w:jc w:val="center"/>
        <w:rPr>
          <w:rFonts w:asciiTheme="minorHAnsi" w:hAnsiTheme="minorHAnsi" w:cstheme="minorHAnsi"/>
          <w:b/>
          <w:bCs/>
        </w:rPr>
      </w:pPr>
    </w:p>
    <w:p w14:paraId="232E1B84" w14:textId="77777777" w:rsidR="00C60BF3" w:rsidRPr="006A48D5" w:rsidRDefault="00C60BF3" w:rsidP="00C60BF3">
      <w:pPr>
        <w:spacing w:before="4"/>
        <w:rPr>
          <w:rFonts w:asciiTheme="minorHAnsi" w:hAnsiTheme="minorHAnsi" w:cstheme="minorHAnsi"/>
          <w:b/>
          <w:bCs/>
        </w:rPr>
      </w:pPr>
    </w:p>
    <w:p w14:paraId="3AE26507" w14:textId="77777777" w:rsidR="00C60BF3" w:rsidRPr="00927A76" w:rsidRDefault="00C60BF3" w:rsidP="00C60BF3">
      <w:pPr>
        <w:spacing w:before="4"/>
        <w:rPr>
          <w:rFonts w:asciiTheme="minorHAnsi" w:hAnsiTheme="minorHAnsi" w:cstheme="minorHAnsi"/>
          <w:b/>
          <w:bCs/>
        </w:rPr>
      </w:pPr>
      <w:r w:rsidRPr="00927A76">
        <w:rPr>
          <w:rFonts w:asciiTheme="minorHAnsi" w:hAnsiTheme="minorHAnsi" w:cstheme="minorHAnsi"/>
          <w:b/>
          <w:bCs/>
        </w:rPr>
        <w:t>Opportunities for Spread</w:t>
      </w:r>
    </w:p>
    <w:p w14:paraId="1A4AA1BA" w14:textId="77777777" w:rsidR="00C60BF3" w:rsidRPr="006A48D5" w:rsidRDefault="00C60BF3" w:rsidP="00C60BF3">
      <w:pPr>
        <w:spacing w:before="4"/>
        <w:rPr>
          <w:rFonts w:asciiTheme="minorHAnsi" w:hAnsiTheme="minorHAnsi" w:cstheme="minorHAnsi"/>
        </w:rPr>
      </w:pPr>
    </w:p>
    <w:p w14:paraId="3C2B0A6D" w14:textId="77777777" w:rsidR="00C60BF3" w:rsidRPr="006A48D5" w:rsidRDefault="00C60BF3" w:rsidP="00C60BF3">
      <w:pPr>
        <w:spacing w:before="4"/>
        <w:rPr>
          <w:rFonts w:asciiTheme="minorHAnsi" w:hAnsiTheme="minorHAnsi" w:cstheme="minorHAnsi"/>
        </w:rPr>
      </w:pPr>
      <w:r w:rsidRPr="006A48D5">
        <w:rPr>
          <w:rFonts w:asciiTheme="minorHAnsi" w:hAnsiTheme="minorHAnsi" w:cstheme="minorHAnsi"/>
        </w:rPr>
        <w:t>In the work of IHI and other states over many years, some important lessons have emerged about promoting and sustaining the spread of improvement over time, including:</w:t>
      </w:r>
    </w:p>
    <w:p w14:paraId="5A3BD7BB" w14:textId="77777777" w:rsidR="00C60BF3" w:rsidRPr="006A48D5" w:rsidRDefault="00C60BF3" w:rsidP="00C60BF3">
      <w:pPr>
        <w:spacing w:before="4"/>
        <w:rPr>
          <w:rFonts w:asciiTheme="minorHAnsi" w:hAnsiTheme="minorHAnsi" w:cstheme="minorHAnsi"/>
        </w:rPr>
      </w:pPr>
    </w:p>
    <w:p w14:paraId="44CFFC7F" w14:textId="77777777" w:rsidR="00C60BF3" w:rsidRPr="006A48D5" w:rsidRDefault="00C60BF3" w:rsidP="00C60BF3">
      <w:pPr>
        <w:pStyle w:val="ListParagraph"/>
        <w:numPr>
          <w:ilvl w:val="0"/>
          <w:numId w:val="2"/>
        </w:numPr>
        <w:spacing w:before="4"/>
        <w:rPr>
          <w:rFonts w:asciiTheme="minorHAnsi" w:hAnsiTheme="minorHAnsi" w:cstheme="minorHAnsi"/>
        </w:rPr>
      </w:pPr>
      <w:r w:rsidRPr="006A48D5">
        <w:rPr>
          <w:rFonts w:asciiTheme="minorHAnsi" w:hAnsiTheme="minorHAnsi" w:cstheme="minorHAnsi"/>
        </w:rPr>
        <w:t xml:space="preserve">The development of an explicit tracking plan so senior leaders can quickly assess the progress made during spread of the changes, and readily intervene to help when the spread plan is not performing as </w:t>
      </w:r>
      <w:proofErr w:type="gramStart"/>
      <w:r w:rsidRPr="006A48D5">
        <w:rPr>
          <w:rFonts w:asciiTheme="minorHAnsi" w:hAnsiTheme="minorHAnsi" w:cstheme="minorHAnsi"/>
        </w:rPr>
        <w:t>planned</w:t>
      </w:r>
      <w:proofErr w:type="gramEnd"/>
    </w:p>
    <w:p w14:paraId="7A166CA0" w14:textId="77777777" w:rsidR="00C60BF3" w:rsidRPr="006A48D5" w:rsidRDefault="00C60BF3" w:rsidP="00C60BF3">
      <w:pPr>
        <w:pStyle w:val="ListParagraph"/>
        <w:numPr>
          <w:ilvl w:val="0"/>
          <w:numId w:val="2"/>
        </w:numPr>
        <w:spacing w:before="4"/>
        <w:rPr>
          <w:rFonts w:asciiTheme="minorHAnsi" w:hAnsiTheme="minorHAnsi" w:cstheme="minorHAnsi"/>
        </w:rPr>
      </w:pPr>
      <w:r w:rsidRPr="006A48D5">
        <w:rPr>
          <w:rFonts w:asciiTheme="minorHAnsi" w:hAnsiTheme="minorHAnsi" w:cstheme="minorHAnsi"/>
        </w:rPr>
        <w:t>The development of a spread infrastructure (training, communication methods, reviews of progress)</w:t>
      </w:r>
    </w:p>
    <w:p w14:paraId="495223D2" w14:textId="77777777" w:rsidR="00C60BF3" w:rsidRPr="006A48D5" w:rsidRDefault="00C60BF3" w:rsidP="00C60BF3">
      <w:pPr>
        <w:pStyle w:val="ListParagraph"/>
        <w:numPr>
          <w:ilvl w:val="0"/>
          <w:numId w:val="2"/>
        </w:numPr>
        <w:spacing w:before="4"/>
        <w:rPr>
          <w:rFonts w:asciiTheme="minorHAnsi" w:hAnsiTheme="minorHAnsi" w:cstheme="minorHAnsi"/>
        </w:rPr>
      </w:pPr>
      <w:r w:rsidRPr="006A48D5">
        <w:rPr>
          <w:rFonts w:asciiTheme="minorHAnsi" w:hAnsiTheme="minorHAnsi" w:cstheme="minorHAnsi"/>
        </w:rPr>
        <w:t xml:space="preserve">The assessment of groups and individuals for readiness to adapt and adopt the changes before </w:t>
      </w:r>
      <w:proofErr w:type="gramStart"/>
      <w:r w:rsidRPr="006A48D5">
        <w:rPr>
          <w:rFonts w:asciiTheme="minorHAnsi" w:hAnsiTheme="minorHAnsi" w:cstheme="minorHAnsi"/>
        </w:rPr>
        <w:t>deployment</w:t>
      </w:r>
      <w:proofErr w:type="gramEnd"/>
    </w:p>
    <w:p w14:paraId="6F350621" w14:textId="77777777" w:rsidR="00C60BF3" w:rsidRPr="006A48D5" w:rsidRDefault="00C60BF3" w:rsidP="00C60BF3">
      <w:pPr>
        <w:pStyle w:val="ListParagraph"/>
        <w:numPr>
          <w:ilvl w:val="0"/>
          <w:numId w:val="2"/>
        </w:numPr>
        <w:spacing w:before="4"/>
        <w:rPr>
          <w:rFonts w:asciiTheme="minorHAnsi" w:hAnsiTheme="minorHAnsi" w:cstheme="minorHAnsi"/>
        </w:rPr>
      </w:pPr>
      <w:r w:rsidRPr="006A48D5">
        <w:rPr>
          <w:rFonts w:asciiTheme="minorHAnsi" w:hAnsiTheme="minorHAnsi" w:cstheme="minorHAnsi"/>
        </w:rPr>
        <w:t xml:space="preserve">The expectation that other sites will want to customize the </w:t>
      </w:r>
      <w:proofErr w:type="gramStart"/>
      <w:r w:rsidRPr="006A48D5">
        <w:rPr>
          <w:rFonts w:asciiTheme="minorHAnsi" w:hAnsiTheme="minorHAnsi" w:cstheme="minorHAnsi"/>
        </w:rPr>
        <w:t>changes</w:t>
      </w:r>
      <w:proofErr w:type="gramEnd"/>
    </w:p>
    <w:p w14:paraId="60390DD5" w14:textId="77777777" w:rsidR="00C60BF3" w:rsidRPr="006A48D5" w:rsidRDefault="00C60BF3" w:rsidP="00C60BF3">
      <w:pPr>
        <w:pStyle w:val="ListParagraph"/>
        <w:numPr>
          <w:ilvl w:val="0"/>
          <w:numId w:val="2"/>
        </w:numPr>
        <w:spacing w:before="4"/>
        <w:rPr>
          <w:rFonts w:asciiTheme="minorHAnsi" w:hAnsiTheme="minorHAnsi" w:cstheme="minorHAnsi"/>
        </w:rPr>
      </w:pPr>
      <w:r w:rsidRPr="006A48D5">
        <w:rPr>
          <w:rFonts w:asciiTheme="minorHAnsi" w:hAnsiTheme="minorHAnsi" w:cstheme="minorHAnsi"/>
        </w:rPr>
        <w:t>Senior leaders decide on the level of desired spread (the number of areas to which applicable changes are spread) and establish a schedule for spread (the tempo and order of spread)</w:t>
      </w:r>
    </w:p>
    <w:p w14:paraId="07D48950" w14:textId="77777777" w:rsidR="00C60BF3" w:rsidRPr="006A48D5" w:rsidRDefault="00C60BF3" w:rsidP="00C60BF3">
      <w:pPr>
        <w:pStyle w:val="ListParagraph"/>
        <w:numPr>
          <w:ilvl w:val="0"/>
          <w:numId w:val="2"/>
        </w:numPr>
        <w:spacing w:before="4"/>
        <w:rPr>
          <w:rFonts w:asciiTheme="minorHAnsi" w:hAnsiTheme="minorHAnsi" w:cstheme="minorHAnsi"/>
        </w:rPr>
      </w:pPr>
      <w:r w:rsidRPr="006A48D5">
        <w:rPr>
          <w:rFonts w:asciiTheme="minorHAnsi" w:hAnsiTheme="minorHAnsi" w:cstheme="minorHAnsi"/>
        </w:rPr>
        <w:t xml:space="preserve">Senior leaders make the work visible and give it high </w:t>
      </w:r>
      <w:proofErr w:type="gramStart"/>
      <w:r w:rsidRPr="006A48D5">
        <w:rPr>
          <w:rFonts w:asciiTheme="minorHAnsi" w:hAnsiTheme="minorHAnsi" w:cstheme="minorHAnsi"/>
        </w:rPr>
        <w:t>priority</w:t>
      </w:r>
      <w:proofErr w:type="gramEnd"/>
    </w:p>
    <w:p w14:paraId="7FA468DF" w14:textId="77777777" w:rsidR="00C60BF3" w:rsidRPr="006A48D5" w:rsidRDefault="00C60BF3" w:rsidP="00C60BF3">
      <w:pPr>
        <w:spacing w:before="4"/>
        <w:rPr>
          <w:rFonts w:asciiTheme="minorHAnsi" w:hAnsiTheme="minorHAnsi" w:cstheme="minorHAnsi"/>
        </w:rPr>
      </w:pPr>
    </w:p>
    <w:p w14:paraId="615836A9" w14:textId="77777777" w:rsidR="00C60BF3" w:rsidRPr="006A48D5" w:rsidRDefault="00C60BF3" w:rsidP="00C60BF3">
      <w:pPr>
        <w:spacing w:before="4"/>
        <w:rPr>
          <w:rFonts w:asciiTheme="minorHAnsi" w:hAnsiTheme="minorHAnsi" w:cstheme="minorHAnsi"/>
        </w:rPr>
      </w:pPr>
      <w:r w:rsidRPr="006A48D5">
        <w:rPr>
          <w:rFonts w:asciiTheme="minorHAnsi" w:hAnsiTheme="minorHAnsi" w:cstheme="minorHAnsi"/>
        </w:rPr>
        <w:t xml:space="preserve">The strategy for rapid spread within participating hospitals is an integral part of the </w:t>
      </w:r>
      <w:r>
        <w:rPr>
          <w:rFonts w:asciiTheme="minorHAnsi" w:hAnsiTheme="minorHAnsi" w:cstheme="minorHAnsi"/>
        </w:rPr>
        <w:t>collaborative</w:t>
      </w:r>
      <w:r w:rsidRPr="006A48D5">
        <w:rPr>
          <w:rFonts w:asciiTheme="minorHAnsi" w:hAnsiTheme="minorHAnsi" w:cstheme="minorHAnsi"/>
        </w:rPr>
        <w:t xml:space="preserve"> that is fueled by participating hospitals documented successes, engages senior leaders, and</w:t>
      </w:r>
      <w:r>
        <w:rPr>
          <w:rFonts w:asciiTheme="minorHAnsi" w:hAnsiTheme="minorHAnsi" w:cstheme="minorHAnsi"/>
        </w:rPr>
        <w:t xml:space="preserve"> </w:t>
      </w:r>
      <w:r w:rsidRPr="006A48D5">
        <w:rPr>
          <w:rFonts w:asciiTheme="minorHAnsi" w:hAnsiTheme="minorHAnsi" w:cstheme="minorHAnsi"/>
        </w:rPr>
        <w:t>allows for local adaptation and customization.</w:t>
      </w:r>
    </w:p>
    <w:p w14:paraId="1035D0C8" w14:textId="77777777" w:rsidR="00C60BF3" w:rsidRPr="006A48D5" w:rsidRDefault="00C60BF3" w:rsidP="00C60BF3">
      <w:pPr>
        <w:spacing w:before="4"/>
        <w:rPr>
          <w:rFonts w:asciiTheme="minorHAnsi" w:hAnsiTheme="minorHAnsi" w:cstheme="minorHAnsi"/>
        </w:rPr>
      </w:pPr>
    </w:p>
    <w:p w14:paraId="7B9744E5" w14:textId="77777777" w:rsidR="00C60BF3" w:rsidRPr="006A48D5" w:rsidRDefault="00C60BF3" w:rsidP="00C60BF3">
      <w:pPr>
        <w:spacing w:before="4"/>
        <w:rPr>
          <w:rFonts w:asciiTheme="minorHAnsi" w:hAnsiTheme="minorHAnsi" w:cstheme="minorHAnsi"/>
        </w:rPr>
      </w:pPr>
    </w:p>
    <w:p w14:paraId="753B06E4" w14:textId="77777777" w:rsidR="00C60BF3" w:rsidRPr="006A48D5" w:rsidRDefault="00C60BF3" w:rsidP="00C60BF3">
      <w:pPr>
        <w:spacing w:before="4"/>
        <w:rPr>
          <w:rFonts w:asciiTheme="minorHAnsi" w:hAnsiTheme="minorHAnsi" w:cstheme="minorHAnsi"/>
        </w:rPr>
      </w:pPr>
    </w:p>
    <w:p w14:paraId="748442D9" w14:textId="77777777" w:rsidR="00C60BF3" w:rsidRPr="006A48D5" w:rsidRDefault="00C60BF3" w:rsidP="00C60BF3">
      <w:pPr>
        <w:spacing w:before="4"/>
        <w:rPr>
          <w:rFonts w:asciiTheme="minorHAnsi" w:hAnsiTheme="minorHAnsi" w:cstheme="minorHAnsi"/>
        </w:rPr>
      </w:pPr>
    </w:p>
    <w:p w14:paraId="11057FF0" w14:textId="77777777" w:rsidR="00C60BF3" w:rsidRPr="006A48D5" w:rsidRDefault="00C60BF3" w:rsidP="00C60BF3">
      <w:pPr>
        <w:spacing w:before="4"/>
        <w:rPr>
          <w:rFonts w:asciiTheme="minorHAnsi" w:hAnsiTheme="minorHAnsi" w:cstheme="minorHAnsi"/>
        </w:rPr>
      </w:pPr>
    </w:p>
    <w:p w14:paraId="1B09CC78" w14:textId="77777777" w:rsidR="00C60BF3" w:rsidRDefault="00C60BF3" w:rsidP="00C60BF3">
      <w:pPr>
        <w:rPr>
          <w:rFonts w:asciiTheme="minorHAnsi" w:hAnsiTheme="minorHAnsi" w:cstheme="minorHAnsi"/>
        </w:rPr>
      </w:pPr>
      <w:r>
        <w:rPr>
          <w:rFonts w:asciiTheme="minorHAnsi" w:hAnsiTheme="minorHAnsi" w:cstheme="minorHAnsi"/>
        </w:rPr>
        <w:br w:type="page"/>
      </w:r>
    </w:p>
    <w:p w14:paraId="61F5C67F" w14:textId="77777777" w:rsidR="00C60BF3" w:rsidRPr="00927A76" w:rsidRDefault="00C60BF3" w:rsidP="00C60BF3">
      <w:pPr>
        <w:spacing w:before="4"/>
        <w:jc w:val="center"/>
        <w:rPr>
          <w:rFonts w:asciiTheme="minorHAnsi" w:hAnsiTheme="minorHAnsi" w:cstheme="minorHAnsi"/>
          <w:b/>
          <w:bCs/>
        </w:rPr>
      </w:pPr>
      <w:r>
        <w:rPr>
          <w:rFonts w:asciiTheme="minorHAnsi" w:hAnsiTheme="minorHAnsi" w:cstheme="minorHAnsi"/>
          <w:b/>
          <w:bCs/>
        </w:rPr>
        <w:lastRenderedPageBreak/>
        <w:t>References</w:t>
      </w:r>
    </w:p>
    <w:p w14:paraId="2CCCEB1A" w14:textId="77777777" w:rsidR="00C60BF3" w:rsidRPr="00771FBB" w:rsidRDefault="00C60BF3" w:rsidP="00C60BF3">
      <w:pPr>
        <w:spacing w:before="4"/>
        <w:rPr>
          <w:rFonts w:asciiTheme="minorHAnsi" w:hAnsiTheme="minorHAnsi" w:cstheme="minorHAnsi"/>
          <w:vertAlign w:val="superscript"/>
        </w:rPr>
      </w:pPr>
    </w:p>
    <w:p w14:paraId="45082F93" w14:textId="287BC5ED" w:rsidR="00C60BF3" w:rsidRPr="0077459F" w:rsidRDefault="00C60BF3" w:rsidP="0077459F">
      <w:pPr>
        <w:spacing w:before="4"/>
        <w:ind w:left="720" w:hanging="720"/>
        <w:rPr>
          <w:rFonts w:asciiTheme="minorHAnsi" w:hAnsiTheme="minorHAnsi" w:cstheme="minorHAnsi"/>
          <w:color w:val="212121"/>
          <w:shd w:val="clear" w:color="auto" w:fill="FFFFFF"/>
        </w:rPr>
      </w:pPr>
      <w:r w:rsidRPr="0077459F">
        <w:rPr>
          <w:rFonts w:asciiTheme="minorHAnsi" w:hAnsiTheme="minorHAnsi" w:cstheme="minorHAnsi"/>
          <w:vertAlign w:val="superscript"/>
        </w:rPr>
        <w:t>1</w:t>
      </w:r>
      <w:r w:rsidR="00531E9D" w:rsidRPr="0077459F">
        <w:rPr>
          <w:rFonts w:asciiTheme="minorHAnsi" w:hAnsiTheme="minorHAnsi" w:cstheme="minorHAnsi"/>
          <w:color w:val="212121"/>
          <w:shd w:val="clear" w:color="auto" w:fill="FFFFFF"/>
        </w:rPr>
        <w:t xml:space="preserve">Yitayew, Y. A., </w:t>
      </w:r>
      <w:proofErr w:type="spellStart"/>
      <w:r w:rsidR="00531E9D" w:rsidRPr="0077459F">
        <w:rPr>
          <w:rFonts w:asciiTheme="minorHAnsi" w:hAnsiTheme="minorHAnsi" w:cstheme="minorHAnsi"/>
          <w:color w:val="212121"/>
          <w:shd w:val="clear" w:color="auto" w:fill="FFFFFF"/>
        </w:rPr>
        <w:t>Aitaye</w:t>
      </w:r>
      <w:proofErr w:type="spellEnd"/>
      <w:r w:rsidR="00531E9D" w:rsidRPr="0077459F">
        <w:rPr>
          <w:rFonts w:asciiTheme="minorHAnsi" w:hAnsiTheme="minorHAnsi" w:cstheme="minorHAnsi"/>
          <w:color w:val="212121"/>
          <w:shd w:val="clear" w:color="auto" w:fill="FFFFFF"/>
        </w:rPr>
        <w:t xml:space="preserve">, E.B., </w:t>
      </w:r>
      <w:proofErr w:type="spellStart"/>
      <w:r w:rsidR="00531E9D" w:rsidRPr="0077459F">
        <w:rPr>
          <w:rFonts w:asciiTheme="minorHAnsi" w:hAnsiTheme="minorHAnsi" w:cstheme="minorHAnsi"/>
          <w:color w:val="212121"/>
          <w:shd w:val="clear" w:color="auto" w:fill="FFFFFF"/>
        </w:rPr>
        <w:t>Lechissa</w:t>
      </w:r>
      <w:proofErr w:type="spellEnd"/>
      <w:r w:rsidR="00531E9D" w:rsidRPr="0077459F">
        <w:rPr>
          <w:rFonts w:asciiTheme="minorHAnsi" w:hAnsiTheme="minorHAnsi" w:cstheme="minorHAnsi"/>
          <w:color w:val="212121"/>
          <w:shd w:val="clear" w:color="auto" w:fill="FFFFFF"/>
        </w:rPr>
        <w:t>, H.W.,</w:t>
      </w:r>
      <w:r w:rsidR="0077459F" w:rsidRPr="0077459F">
        <w:rPr>
          <w:rFonts w:asciiTheme="minorHAnsi" w:hAnsiTheme="minorHAnsi" w:cstheme="minorHAnsi"/>
          <w:color w:val="212121"/>
          <w:shd w:val="clear" w:color="auto" w:fill="FFFFFF"/>
        </w:rPr>
        <w:t xml:space="preserve"> &amp;</w:t>
      </w:r>
      <w:r w:rsidR="00531E9D" w:rsidRPr="0077459F">
        <w:rPr>
          <w:rFonts w:asciiTheme="minorHAnsi" w:hAnsiTheme="minorHAnsi" w:cstheme="minorHAnsi"/>
          <w:color w:val="212121"/>
          <w:shd w:val="clear" w:color="auto" w:fill="FFFFFF"/>
        </w:rPr>
        <w:t xml:space="preserve"> </w:t>
      </w:r>
      <w:proofErr w:type="spellStart"/>
      <w:r w:rsidR="00531E9D" w:rsidRPr="0077459F">
        <w:rPr>
          <w:rFonts w:asciiTheme="minorHAnsi" w:hAnsiTheme="minorHAnsi" w:cstheme="minorHAnsi"/>
          <w:color w:val="212121"/>
          <w:shd w:val="clear" w:color="auto" w:fill="FFFFFF"/>
        </w:rPr>
        <w:t>Gebeyehu</w:t>
      </w:r>
      <w:proofErr w:type="spellEnd"/>
      <w:r w:rsidR="00531E9D" w:rsidRPr="0077459F">
        <w:rPr>
          <w:rFonts w:asciiTheme="minorHAnsi" w:hAnsiTheme="minorHAnsi" w:cstheme="minorHAnsi"/>
          <w:color w:val="212121"/>
          <w:shd w:val="clear" w:color="auto" w:fill="FFFFFF"/>
        </w:rPr>
        <w:t xml:space="preserve">, L.O. (2020). Neonatal </w:t>
      </w:r>
      <w:r w:rsidR="00771FBB" w:rsidRPr="0077459F">
        <w:rPr>
          <w:rFonts w:asciiTheme="minorHAnsi" w:hAnsiTheme="minorHAnsi" w:cstheme="minorHAnsi"/>
          <w:color w:val="212121"/>
          <w:shd w:val="clear" w:color="auto" w:fill="FFFFFF"/>
        </w:rPr>
        <w:t>h</w:t>
      </w:r>
      <w:r w:rsidR="00531E9D" w:rsidRPr="0077459F">
        <w:rPr>
          <w:rFonts w:asciiTheme="minorHAnsi" w:hAnsiTheme="minorHAnsi" w:cstheme="minorHAnsi"/>
          <w:color w:val="212121"/>
          <w:shd w:val="clear" w:color="auto" w:fill="FFFFFF"/>
        </w:rPr>
        <w:t xml:space="preserve">ypothermia and </w:t>
      </w:r>
      <w:r w:rsidR="00771FBB" w:rsidRPr="0077459F">
        <w:rPr>
          <w:rFonts w:asciiTheme="minorHAnsi" w:hAnsiTheme="minorHAnsi" w:cstheme="minorHAnsi"/>
          <w:color w:val="212121"/>
          <w:shd w:val="clear" w:color="auto" w:fill="FFFFFF"/>
        </w:rPr>
        <w:t>a</w:t>
      </w:r>
      <w:r w:rsidR="00531E9D" w:rsidRPr="0077459F">
        <w:rPr>
          <w:rFonts w:asciiTheme="minorHAnsi" w:hAnsiTheme="minorHAnsi" w:cstheme="minorHAnsi"/>
          <w:color w:val="212121"/>
          <w:shd w:val="clear" w:color="auto" w:fill="FFFFFF"/>
        </w:rPr>
        <w:t xml:space="preserve">ssociated </w:t>
      </w:r>
      <w:r w:rsidR="00771FBB" w:rsidRPr="0077459F">
        <w:rPr>
          <w:rFonts w:asciiTheme="minorHAnsi" w:hAnsiTheme="minorHAnsi" w:cstheme="minorHAnsi"/>
          <w:color w:val="212121"/>
          <w:shd w:val="clear" w:color="auto" w:fill="FFFFFF"/>
        </w:rPr>
        <w:t>f</w:t>
      </w:r>
      <w:r w:rsidR="00531E9D" w:rsidRPr="0077459F">
        <w:rPr>
          <w:rFonts w:asciiTheme="minorHAnsi" w:hAnsiTheme="minorHAnsi" w:cstheme="minorHAnsi"/>
          <w:color w:val="212121"/>
          <w:shd w:val="clear" w:color="auto" w:fill="FFFFFF"/>
        </w:rPr>
        <w:t xml:space="preserve">actors among </w:t>
      </w:r>
      <w:r w:rsidR="00771FBB" w:rsidRPr="0077459F">
        <w:rPr>
          <w:rFonts w:asciiTheme="minorHAnsi" w:hAnsiTheme="minorHAnsi" w:cstheme="minorHAnsi"/>
          <w:color w:val="212121"/>
          <w:shd w:val="clear" w:color="auto" w:fill="FFFFFF"/>
        </w:rPr>
        <w:t>n</w:t>
      </w:r>
      <w:r w:rsidR="00531E9D" w:rsidRPr="0077459F">
        <w:rPr>
          <w:rFonts w:asciiTheme="minorHAnsi" w:hAnsiTheme="minorHAnsi" w:cstheme="minorHAnsi"/>
          <w:color w:val="212121"/>
          <w:shd w:val="clear" w:color="auto" w:fill="FFFFFF"/>
        </w:rPr>
        <w:t xml:space="preserve">ewborns </w:t>
      </w:r>
      <w:r w:rsidR="00771FBB" w:rsidRPr="0077459F">
        <w:rPr>
          <w:rFonts w:asciiTheme="minorHAnsi" w:hAnsiTheme="minorHAnsi" w:cstheme="minorHAnsi"/>
          <w:color w:val="212121"/>
          <w:shd w:val="clear" w:color="auto" w:fill="FFFFFF"/>
        </w:rPr>
        <w:t>a</w:t>
      </w:r>
      <w:r w:rsidR="00531E9D" w:rsidRPr="0077459F">
        <w:rPr>
          <w:rFonts w:asciiTheme="minorHAnsi" w:hAnsiTheme="minorHAnsi" w:cstheme="minorHAnsi"/>
          <w:color w:val="212121"/>
          <w:shd w:val="clear" w:color="auto" w:fill="FFFFFF"/>
        </w:rPr>
        <w:t xml:space="preserve">dmitted in the Neonatal Intensive Care Unit of Dessie Referral Hospital, Amhara Region, Northeast Ethiopia. </w:t>
      </w:r>
      <w:r w:rsidR="00531E9D" w:rsidRPr="0077459F">
        <w:rPr>
          <w:rFonts w:asciiTheme="minorHAnsi" w:hAnsiTheme="minorHAnsi" w:cstheme="minorHAnsi"/>
          <w:i/>
          <w:iCs/>
          <w:color w:val="212121"/>
          <w:shd w:val="clear" w:color="auto" w:fill="FFFFFF"/>
        </w:rPr>
        <w:t>Int</w:t>
      </w:r>
      <w:r w:rsidR="00771FBB" w:rsidRPr="0077459F">
        <w:rPr>
          <w:rFonts w:asciiTheme="minorHAnsi" w:hAnsiTheme="minorHAnsi" w:cstheme="minorHAnsi"/>
          <w:i/>
          <w:iCs/>
          <w:color w:val="212121"/>
          <w:shd w:val="clear" w:color="auto" w:fill="FFFFFF"/>
        </w:rPr>
        <w:t xml:space="preserve">ernational Journal of Pediatrics, </w:t>
      </w:r>
      <w:r w:rsidR="00531E9D" w:rsidRPr="0077459F">
        <w:rPr>
          <w:rFonts w:asciiTheme="minorHAnsi" w:hAnsiTheme="minorHAnsi" w:cstheme="minorHAnsi"/>
          <w:i/>
          <w:iCs/>
          <w:color w:val="212121"/>
          <w:shd w:val="clear" w:color="auto" w:fill="FFFFFF"/>
        </w:rPr>
        <w:t>14</w:t>
      </w:r>
      <w:r w:rsidR="00531E9D" w:rsidRPr="0077459F">
        <w:rPr>
          <w:rFonts w:asciiTheme="minorHAnsi" w:hAnsiTheme="minorHAnsi" w:cstheme="minorHAnsi"/>
          <w:color w:val="212121"/>
          <w:shd w:val="clear" w:color="auto" w:fill="FFFFFF"/>
        </w:rPr>
        <w:t xml:space="preserve">:3013427. </w:t>
      </w:r>
      <w:proofErr w:type="spellStart"/>
      <w:r w:rsidR="00531E9D" w:rsidRPr="0077459F">
        <w:rPr>
          <w:rFonts w:asciiTheme="minorHAnsi" w:hAnsiTheme="minorHAnsi" w:cstheme="minorHAnsi"/>
          <w:color w:val="212121"/>
          <w:shd w:val="clear" w:color="auto" w:fill="FFFFFF"/>
        </w:rPr>
        <w:t>doi</w:t>
      </w:r>
      <w:proofErr w:type="spellEnd"/>
      <w:r w:rsidR="00531E9D" w:rsidRPr="0077459F">
        <w:rPr>
          <w:rFonts w:asciiTheme="minorHAnsi" w:hAnsiTheme="minorHAnsi" w:cstheme="minorHAnsi"/>
          <w:color w:val="212121"/>
          <w:shd w:val="clear" w:color="auto" w:fill="FFFFFF"/>
        </w:rPr>
        <w:t>: 10.1155/2020/3013427</w:t>
      </w:r>
    </w:p>
    <w:p w14:paraId="04AA469F" w14:textId="77777777" w:rsidR="00771FBB" w:rsidRPr="0077459F" w:rsidRDefault="00771FBB" w:rsidP="00531E9D">
      <w:pPr>
        <w:spacing w:before="4"/>
        <w:ind w:left="720" w:hanging="720"/>
        <w:rPr>
          <w:rFonts w:asciiTheme="minorHAnsi" w:hAnsiTheme="minorHAnsi" w:cstheme="minorHAnsi"/>
          <w:color w:val="212121"/>
          <w:shd w:val="clear" w:color="auto" w:fill="FFFFFF"/>
        </w:rPr>
      </w:pPr>
    </w:p>
    <w:p w14:paraId="1616A174" w14:textId="706BF6A7" w:rsidR="00771FBB" w:rsidRDefault="00771FBB" w:rsidP="00531E9D">
      <w:pPr>
        <w:spacing w:before="4"/>
        <w:ind w:left="720" w:hanging="720"/>
        <w:rPr>
          <w:rFonts w:asciiTheme="minorHAnsi" w:hAnsiTheme="minorHAnsi" w:cstheme="minorHAnsi"/>
          <w:color w:val="212121"/>
          <w:shd w:val="clear" w:color="auto" w:fill="FFFFFF"/>
        </w:rPr>
      </w:pPr>
      <w:r w:rsidRPr="0077459F">
        <w:rPr>
          <w:rFonts w:asciiTheme="minorHAnsi" w:hAnsiTheme="minorHAnsi" w:cstheme="minorHAnsi"/>
          <w:color w:val="212121"/>
          <w:shd w:val="clear" w:color="auto" w:fill="FFFFFF"/>
          <w:vertAlign w:val="superscript"/>
        </w:rPr>
        <w:t>2</w:t>
      </w:r>
      <w:r w:rsidRPr="0077459F">
        <w:rPr>
          <w:rFonts w:asciiTheme="minorHAnsi" w:hAnsiTheme="minorHAnsi" w:cstheme="minorHAnsi"/>
          <w:color w:val="212121"/>
          <w:shd w:val="clear" w:color="auto" w:fill="FFFFFF"/>
        </w:rPr>
        <w:t xml:space="preserve">March of Dimes (2023). </w:t>
      </w:r>
      <w:r w:rsidRPr="0077459F">
        <w:rPr>
          <w:rFonts w:asciiTheme="minorHAnsi" w:hAnsiTheme="minorHAnsi" w:cstheme="minorHAnsi"/>
          <w:i/>
          <w:iCs/>
          <w:color w:val="212121"/>
          <w:shd w:val="clear" w:color="auto" w:fill="FFFFFF"/>
        </w:rPr>
        <w:t xml:space="preserve">2023 March of Dimes Report Card: </w:t>
      </w:r>
      <w:r w:rsidR="007604C4" w:rsidRPr="0077459F">
        <w:rPr>
          <w:rFonts w:asciiTheme="minorHAnsi" w:hAnsiTheme="minorHAnsi" w:cstheme="minorHAnsi"/>
          <w:i/>
          <w:iCs/>
          <w:color w:val="212121"/>
          <w:shd w:val="clear" w:color="auto" w:fill="FFFFFF"/>
        </w:rPr>
        <w:t>The state of maternal and infant health for American Families</w:t>
      </w:r>
      <w:r w:rsidRPr="0077459F">
        <w:rPr>
          <w:rFonts w:asciiTheme="minorHAnsi" w:hAnsiTheme="minorHAnsi" w:cstheme="minorHAnsi"/>
          <w:color w:val="212121"/>
          <w:shd w:val="clear" w:color="auto" w:fill="FFFFFF"/>
        </w:rPr>
        <w:t xml:space="preserve">. </w:t>
      </w:r>
      <w:hyperlink r:id="rId17" w:history="1">
        <w:r w:rsidRPr="0077459F">
          <w:rPr>
            <w:rStyle w:val="Hyperlink"/>
            <w:rFonts w:asciiTheme="minorHAnsi" w:hAnsiTheme="minorHAnsi" w:cstheme="minorHAnsi"/>
            <w:shd w:val="clear" w:color="auto" w:fill="FFFFFF"/>
          </w:rPr>
          <w:t>https://www.marchofdimes.org/report-card</w:t>
        </w:r>
      </w:hyperlink>
    </w:p>
    <w:p w14:paraId="78E247DF" w14:textId="77777777" w:rsidR="0077459F" w:rsidRPr="0077459F" w:rsidRDefault="0077459F" w:rsidP="00531E9D">
      <w:pPr>
        <w:spacing w:before="4"/>
        <w:ind w:left="720" w:hanging="720"/>
        <w:rPr>
          <w:rFonts w:asciiTheme="minorHAnsi" w:hAnsiTheme="minorHAnsi" w:cstheme="minorHAnsi"/>
        </w:rPr>
      </w:pPr>
    </w:p>
    <w:p w14:paraId="36B38A23" w14:textId="198942CB" w:rsidR="0077459F" w:rsidRPr="0077459F" w:rsidRDefault="0077459F" w:rsidP="00531E9D">
      <w:pPr>
        <w:spacing w:before="4"/>
        <w:ind w:left="720" w:hanging="720"/>
        <w:rPr>
          <w:rFonts w:asciiTheme="minorHAnsi" w:hAnsiTheme="minorHAnsi" w:cstheme="minorHAnsi"/>
        </w:rPr>
      </w:pPr>
      <w:r w:rsidRPr="0077459F">
        <w:rPr>
          <w:rStyle w:val="author"/>
          <w:rFonts w:asciiTheme="minorHAnsi" w:hAnsiTheme="minorHAnsi" w:cstheme="minorHAnsi"/>
          <w:color w:val="1C1D1E"/>
          <w:shd w:val="clear" w:color="auto" w:fill="FFFFFF"/>
          <w:vertAlign w:val="superscript"/>
        </w:rPr>
        <w:t>3</w:t>
      </w:r>
      <w:r w:rsidRPr="0077459F">
        <w:rPr>
          <w:rStyle w:val="author"/>
          <w:rFonts w:asciiTheme="minorHAnsi" w:hAnsiTheme="minorHAnsi" w:cstheme="minorHAnsi"/>
          <w:color w:val="1C1D1E"/>
          <w:shd w:val="clear" w:color="auto" w:fill="FFFFFF"/>
        </w:rPr>
        <w:t>Donnellan, D.</w:t>
      </w:r>
      <w:r w:rsidRPr="0077459F">
        <w:rPr>
          <w:rFonts w:asciiTheme="minorHAnsi" w:hAnsiTheme="minorHAnsi" w:cstheme="minorHAnsi"/>
          <w:color w:val="1C1D1E"/>
          <w:shd w:val="clear" w:color="auto" w:fill="FFFFFF"/>
        </w:rPr>
        <w:t>, </w:t>
      </w:r>
      <w:r w:rsidRPr="0077459F">
        <w:rPr>
          <w:rStyle w:val="author"/>
          <w:rFonts w:asciiTheme="minorHAnsi" w:hAnsiTheme="minorHAnsi" w:cstheme="minorHAnsi"/>
          <w:color w:val="1C1D1E"/>
          <w:shd w:val="clear" w:color="auto" w:fill="FFFFFF"/>
        </w:rPr>
        <w:t>Moore, Z.</w:t>
      </w:r>
      <w:r w:rsidRPr="0077459F">
        <w:rPr>
          <w:rFonts w:asciiTheme="minorHAnsi" w:hAnsiTheme="minorHAnsi" w:cstheme="minorHAnsi"/>
          <w:color w:val="1C1D1E"/>
          <w:shd w:val="clear" w:color="auto" w:fill="FFFFFF"/>
        </w:rPr>
        <w:t>, </w:t>
      </w:r>
      <w:r w:rsidRPr="0077459F">
        <w:rPr>
          <w:rStyle w:val="author"/>
          <w:rFonts w:asciiTheme="minorHAnsi" w:hAnsiTheme="minorHAnsi" w:cstheme="minorHAnsi"/>
          <w:color w:val="1C1D1E"/>
          <w:shd w:val="clear" w:color="auto" w:fill="FFFFFF"/>
        </w:rPr>
        <w:t>Patton, D.</w:t>
      </w:r>
      <w:r w:rsidRPr="0077459F">
        <w:rPr>
          <w:rFonts w:asciiTheme="minorHAnsi" w:hAnsiTheme="minorHAnsi" w:cstheme="minorHAnsi"/>
          <w:color w:val="1C1D1E"/>
          <w:shd w:val="clear" w:color="auto" w:fill="FFFFFF"/>
        </w:rPr>
        <w:t>, </w:t>
      </w:r>
      <w:r w:rsidRPr="0077459F">
        <w:rPr>
          <w:rStyle w:val="author"/>
          <w:rFonts w:asciiTheme="minorHAnsi" w:hAnsiTheme="minorHAnsi" w:cstheme="minorHAnsi"/>
          <w:color w:val="1C1D1E"/>
          <w:shd w:val="clear" w:color="auto" w:fill="FFFFFF"/>
        </w:rPr>
        <w:t>O'Connor, T.</w:t>
      </w:r>
      <w:r w:rsidRPr="0077459F">
        <w:rPr>
          <w:rFonts w:asciiTheme="minorHAnsi" w:hAnsiTheme="minorHAnsi" w:cstheme="minorHAnsi"/>
          <w:color w:val="1C1D1E"/>
          <w:shd w:val="clear" w:color="auto" w:fill="FFFFFF"/>
        </w:rPr>
        <w:t>, </w:t>
      </w:r>
      <w:r w:rsidRPr="0077459F">
        <w:rPr>
          <w:rStyle w:val="author"/>
          <w:rFonts w:asciiTheme="minorHAnsi" w:hAnsiTheme="minorHAnsi" w:cstheme="minorHAnsi"/>
          <w:color w:val="1C1D1E"/>
          <w:shd w:val="clear" w:color="auto" w:fill="FFFFFF"/>
        </w:rPr>
        <w:t>Nugent, L</w:t>
      </w:r>
      <w:r w:rsidRPr="0077459F">
        <w:rPr>
          <w:rFonts w:asciiTheme="minorHAnsi" w:hAnsiTheme="minorHAnsi" w:cstheme="minorHAnsi"/>
          <w:color w:val="1C1D1E"/>
          <w:shd w:val="clear" w:color="auto" w:fill="FFFFFF"/>
        </w:rPr>
        <w:t>. (2020). </w:t>
      </w:r>
      <w:r w:rsidRPr="0077459F">
        <w:rPr>
          <w:rStyle w:val="articletitle"/>
          <w:rFonts w:asciiTheme="minorHAnsi" w:hAnsiTheme="minorHAnsi" w:cstheme="minorHAnsi"/>
          <w:color w:val="1C1D1E"/>
          <w:shd w:val="clear" w:color="auto" w:fill="FFFFFF"/>
        </w:rPr>
        <w:t>The effect of thermoregulation quality improvement initiatives on the admission temperature of premature/very low birth-weight infants in neonatal intensive care units: A systematic review</w:t>
      </w:r>
      <w:r w:rsidRPr="0077459F">
        <w:rPr>
          <w:rFonts w:asciiTheme="minorHAnsi" w:hAnsiTheme="minorHAnsi" w:cstheme="minorHAnsi"/>
          <w:color w:val="1C1D1E"/>
          <w:shd w:val="clear" w:color="auto" w:fill="FFFFFF"/>
        </w:rPr>
        <w:t>. </w:t>
      </w:r>
      <w:r w:rsidRPr="0077459F">
        <w:rPr>
          <w:rFonts w:asciiTheme="minorHAnsi" w:hAnsiTheme="minorHAnsi" w:cstheme="minorHAnsi"/>
          <w:i/>
          <w:iCs/>
          <w:color w:val="1C1D1E"/>
          <w:shd w:val="clear" w:color="auto" w:fill="FFFFFF"/>
        </w:rPr>
        <w:t>Journal for Specialist in Pediatric Nursing, 25</w:t>
      </w:r>
      <w:r w:rsidRPr="0077459F">
        <w:rPr>
          <w:rFonts w:asciiTheme="minorHAnsi" w:hAnsiTheme="minorHAnsi" w:cstheme="minorHAnsi"/>
          <w:color w:val="1C1D1E"/>
          <w:shd w:val="clear" w:color="auto" w:fill="FFFFFF"/>
        </w:rPr>
        <w:t>(e12286). </w:t>
      </w:r>
      <w:hyperlink r:id="rId18" w:history="1">
        <w:r w:rsidRPr="0077459F">
          <w:rPr>
            <w:rStyle w:val="Hyperlink"/>
            <w:rFonts w:asciiTheme="minorHAnsi" w:hAnsiTheme="minorHAnsi" w:cstheme="minorHAnsi"/>
            <w:shd w:val="clear" w:color="auto" w:fill="FFFFFF"/>
          </w:rPr>
          <w:t>https://doi.org/10.1111/jspn.12286</w:t>
        </w:r>
      </w:hyperlink>
    </w:p>
    <w:p w14:paraId="6615E926" w14:textId="77777777" w:rsidR="00C60BF3" w:rsidRPr="006A48D5" w:rsidRDefault="00C60BF3" w:rsidP="00C60BF3">
      <w:pPr>
        <w:spacing w:before="4"/>
        <w:rPr>
          <w:rFonts w:asciiTheme="minorHAnsi" w:hAnsiTheme="minorHAnsi" w:cstheme="minorHAnsi"/>
        </w:rPr>
      </w:pPr>
    </w:p>
    <w:p w14:paraId="719E5355" w14:textId="77777777" w:rsidR="00C60BF3" w:rsidRPr="006A48D5" w:rsidRDefault="00C60BF3" w:rsidP="00C60BF3">
      <w:pPr>
        <w:spacing w:before="4"/>
        <w:rPr>
          <w:rFonts w:asciiTheme="minorHAnsi" w:hAnsiTheme="minorHAnsi" w:cstheme="minorHAnsi"/>
        </w:rPr>
      </w:pPr>
    </w:p>
    <w:p w14:paraId="61EFDFBC" w14:textId="77777777" w:rsidR="00C60BF3" w:rsidRPr="006A48D5" w:rsidRDefault="00C60BF3" w:rsidP="00C60BF3">
      <w:pPr>
        <w:spacing w:before="4"/>
        <w:rPr>
          <w:rFonts w:asciiTheme="minorHAnsi" w:hAnsiTheme="minorHAnsi" w:cstheme="minorHAnsi"/>
        </w:rPr>
      </w:pPr>
    </w:p>
    <w:p w14:paraId="4A6712E0" w14:textId="77777777" w:rsidR="00C60BF3" w:rsidRPr="006A48D5" w:rsidRDefault="00C60BF3" w:rsidP="00C60BF3">
      <w:pPr>
        <w:spacing w:before="4"/>
        <w:rPr>
          <w:rFonts w:asciiTheme="minorHAnsi" w:hAnsiTheme="minorHAnsi" w:cstheme="minorHAnsi"/>
        </w:rPr>
      </w:pPr>
    </w:p>
    <w:p w14:paraId="6F4C0492" w14:textId="541F05D0" w:rsidR="00C60BF3" w:rsidRPr="006A48D5" w:rsidRDefault="00C60BF3" w:rsidP="00C60BF3">
      <w:pPr>
        <w:spacing w:before="4"/>
        <w:rPr>
          <w:rFonts w:asciiTheme="minorHAnsi" w:hAnsiTheme="minorHAnsi" w:cstheme="minorHAnsi"/>
        </w:rPr>
      </w:pPr>
    </w:p>
    <w:p w14:paraId="52585624" w14:textId="02D120F0" w:rsidR="00C60BF3" w:rsidRPr="006A48D5" w:rsidRDefault="00C60BF3" w:rsidP="00C60BF3">
      <w:pPr>
        <w:spacing w:before="4"/>
        <w:rPr>
          <w:rFonts w:asciiTheme="minorHAnsi" w:hAnsiTheme="minorHAnsi" w:cstheme="minorHAnsi"/>
        </w:rPr>
      </w:pPr>
    </w:p>
    <w:p w14:paraId="56201FCF" w14:textId="77777777" w:rsidR="002831FC" w:rsidRDefault="002831FC"/>
    <w:sectPr w:rsidR="002831FC" w:rsidSect="0013621D">
      <w:footerReference w:type="default" r:id="rId19"/>
      <w:pgSz w:w="12240" w:h="15840"/>
      <w:pgMar w:top="864" w:right="1008" w:bottom="864"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576D" w14:textId="77777777" w:rsidR="000806C5" w:rsidRDefault="000806C5">
      <w:r>
        <w:separator/>
      </w:r>
    </w:p>
  </w:endnote>
  <w:endnote w:type="continuationSeparator" w:id="0">
    <w:p w14:paraId="277CE59A" w14:textId="77777777" w:rsidR="000806C5" w:rsidRDefault="0008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621036"/>
      <w:docPartObj>
        <w:docPartGallery w:val="Page Numbers (Bottom of Page)"/>
        <w:docPartUnique/>
      </w:docPartObj>
    </w:sdtPr>
    <w:sdtEndPr>
      <w:rPr>
        <w:noProof/>
      </w:rPr>
    </w:sdtEndPr>
    <w:sdtContent>
      <w:p w14:paraId="1F8231D5" w14:textId="77777777" w:rsidR="0013621D" w:rsidRDefault="0013621D">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60BE8674" w14:textId="77777777" w:rsidR="0013621D" w:rsidRDefault="00136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3CEE2" w14:textId="77777777" w:rsidR="000806C5" w:rsidRDefault="000806C5">
      <w:r>
        <w:separator/>
      </w:r>
    </w:p>
  </w:footnote>
  <w:footnote w:type="continuationSeparator" w:id="0">
    <w:p w14:paraId="1728A086" w14:textId="77777777" w:rsidR="000806C5" w:rsidRDefault="00080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7693"/>
    <w:multiLevelType w:val="hybridMultilevel"/>
    <w:tmpl w:val="0C6E55A2"/>
    <w:lvl w:ilvl="0" w:tplc="7B923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A34CF9"/>
    <w:multiLevelType w:val="hybridMultilevel"/>
    <w:tmpl w:val="391A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9772B"/>
    <w:multiLevelType w:val="hybridMultilevel"/>
    <w:tmpl w:val="807A4B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24667F"/>
    <w:multiLevelType w:val="hybridMultilevel"/>
    <w:tmpl w:val="E2880A0A"/>
    <w:lvl w:ilvl="0" w:tplc="30EC49D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90407DC"/>
    <w:multiLevelType w:val="hybridMultilevel"/>
    <w:tmpl w:val="87E4E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094002"/>
    <w:multiLevelType w:val="hybridMultilevel"/>
    <w:tmpl w:val="807A4B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407100">
    <w:abstractNumId w:val="1"/>
  </w:num>
  <w:num w:numId="2" w16cid:durableId="1528370307">
    <w:abstractNumId w:val="3"/>
  </w:num>
  <w:num w:numId="3" w16cid:durableId="278537236">
    <w:abstractNumId w:val="5"/>
  </w:num>
  <w:num w:numId="4" w16cid:durableId="1036156567">
    <w:abstractNumId w:val="2"/>
  </w:num>
  <w:num w:numId="5" w16cid:durableId="1046101450">
    <w:abstractNumId w:val="4"/>
  </w:num>
  <w:num w:numId="6" w16cid:durableId="838690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BF3"/>
    <w:rsid w:val="00041CFF"/>
    <w:rsid w:val="000806C5"/>
    <w:rsid w:val="000B0D88"/>
    <w:rsid w:val="0013621D"/>
    <w:rsid w:val="001D7F9C"/>
    <w:rsid w:val="0024131B"/>
    <w:rsid w:val="002831FC"/>
    <w:rsid w:val="003F6EE4"/>
    <w:rsid w:val="004226E1"/>
    <w:rsid w:val="004A1B75"/>
    <w:rsid w:val="00531E9D"/>
    <w:rsid w:val="0055580D"/>
    <w:rsid w:val="00580D23"/>
    <w:rsid w:val="005B233C"/>
    <w:rsid w:val="00673C6C"/>
    <w:rsid w:val="006B4F38"/>
    <w:rsid w:val="006C210A"/>
    <w:rsid w:val="0071151A"/>
    <w:rsid w:val="007604C4"/>
    <w:rsid w:val="00771FBB"/>
    <w:rsid w:val="0077459F"/>
    <w:rsid w:val="0078340D"/>
    <w:rsid w:val="007B4E3A"/>
    <w:rsid w:val="00844994"/>
    <w:rsid w:val="00903412"/>
    <w:rsid w:val="0091184A"/>
    <w:rsid w:val="00971D1E"/>
    <w:rsid w:val="00981093"/>
    <w:rsid w:val="00A27DEA"/>
    <w:rsid w:val="00B648D8"/>
    <w:rsid w:val="00C60BF3"/>
    <w:rsid w:val="00D33D57"/>
    <w:rsid w:val="00EF055C"/>
    <w:rsid w:val="00F40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09FEC"/>
  <w15:docId w15:val="{29D7B387-D7FC-42A6-A595-963C51CB7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BF3"/>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BF3"/>
  </w:style>
  <w:style w:type="character" w:styleId="Hyperlink">
    <w:name w:val="Hyperlink"/>
    <w:basedOn w:val="DefaultParagraphFont"/>
    <w:uiPriority w:val="99"/>
    <w:unhideWhenUsed/>
    <w:rsid w:val="00C60BF3"/>
    <w:rPr>
      <w:color w:val="0563C1" w:themeColor="hyperlink"/>
      <w:u w:val="single"/>
    </w:rPr>
  </w:style>
  <w:style w:type="paragraph" w:customStyle="1" w:styleId="Default">
    <w:name w:val="Default"/>
    <w:rsid w:val="00C60BF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C60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60BF3"/>
    <w:pPr>
      <w:tabs>
        <w:tab w:val="center" w:pos="4680"/>
        <w:tab w:val="right" w:pos="9360"/>
      </w:tabs>
    </w:pPr>
  </w:style>
  <w:style w:type="character" w:customStyle="1" w:styleId="FooterChar">
    <w:name w:val="Footer Char"/>
    <w:basedOn w:val="DefaultParagraphFont"/>
    <w:link w:val="Footer"/>
    <w:uiPriority w:val="99"/>
    <w:rsid w:val="00C60BF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60BF3"/>
    <w:rPr>
      <w:sz w:val="16"/>
      <w:szCs w:val="16"/>
    </w:rPr>
  </w:style>
  <w:style w:type="paragraph" w:styleId="CommentText">
    <w:name w:val="annotation text"/>
    <w:basedOn w:val="Normal"/>
    <w:link w:val="CommentTextChar"/>
    <w:uiPriority w:val="99"/>
    <w:unhideWhenUsed/>
    <w:rsid w:val="00C60BF3"/>
    <w:rPr>
      <w:sz w:val="20"/>
      <w:szCs w:val="20"/>
    </w:rPr>
  </w:style>
  <w:style w:type="character" w:customStyle="1" w:styleId="CommentTextChar">
    <w:name w:val="Comment Text Char"/>
    <w:basedOn w:val="DefaultParagraphFont"/>
    <w:link w:val="CommentText"/>
    <w:uiPriority w:val="99"/>
    <w:rsid w:val="00C60BF3"/>
    <w:rPr>
      <w:rFonts w:ascii="Times New Roman" w:eastAsia="Times New Roman" w:hAnsi="Times New Roman" w:cs="Times New Roman"/>
      <w:sz w:val="20"/>
      <w:szCs w:val="20"/>
    </w:rPr>
  </w:style>
  <w:style w:type="character" w:customStyle="1" w:styleId="markedcontent">
    <w:name w:val="markedcontent"/>
    <w:basedOn w:val="DefaultParagraphFont"/>
    <w:rsid w:val="00C60BF3"/>
  </w:style>
  <w:style w:type="character" w:styleId="UnresolvedMention">
    <w:name w:val="Unresolved Mention"/>
    <w:basedOn w:val="DefaultParagraphFont"/>
    <w:uiPriority w:val="99"/>
    <w:semiHidden/>
    <w:unhideWhenUsed/>
    <w:rsid w:val="00771FBB"/>
    <w:rPr>
      <w:color w:val="605E5C"/>
      <w:shd w:val="clear" w:color="auto" w:fill="E1DFDD"/>
    </w:rPr>
  </w:style>
  <w:style w:type="paragraph" w:customStyle="1" w:styleId="mixed-citation-compatibility">
    <w:name w:val="mixed-citation-compatibility"/>
    <w:basedOn w:val="Normal"/>
    <w:rsid w:val="007604C4"/>
    <w:pPr>
      <w:widowControl/>
      <w:autoSpaceDE/>
      <w:autoSpaceDN/>
      <w:spacing w:before="100" w:beforeAutospacing="1" w:after="100" w:afterAutospacing="1"/>
    </w:pPr>
    <w:rPr>
      <w:sz w:val="24"/>
      <w:szCs w:val="24"/>
    </w:rPr>
  </w:style>
  <w:style w:type="character" w:customStyle="1" w:styleId="author">
    <w:name w:val="author"/>
    <w:basedOn w:val="DefaultParagraphFont"/>
    <w:rsid w:val="0077459F"/>
  </w:style>
  <w:style w:type="character" w:customStyle="1" w:styleId="articletitle">
    <w:name w:val="articletitle"/>
    <w:basedOn w:val="DefaultParagraphFont"/>
    <w:rsid w:val="0077459F"/>
  </w:style>
  <w:style w:type="character" w:customStyle="1" w:styleId="pubyear">
    <w:name w:val="pubyear"/>
    <w:basedOn w:val="DefaultParagraphFont"/>
    <w:rsid w:val="0077459F"/>
  </w:style>
  <w:style w:type="character" w:customStyle="1" w:styleId="vol">
    <w:name w:val="vol"/>
    <w:basedOn w:val="DefaultParagraphFont"/>
    <w:rsid w:val="0077459F"/>
  </w:style>
  <w:style w:type="character" w:styleId="FollowedHyperlink">
    <w:name w:val="FollowedHyperlink"/>
    <w:basedOn w:val="DefaultParagraphFont"/>
    <w:uiPriority w:val="99"/>
    <w:semiHidden/>
    <w:unhideWhenUsed/>
    <w:rsid w:val="007745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200057">
      <w:bodyDiv w:val="1"/>
      <w:marLeft w:val="0"/>
      <w:marRight w:val="0"/>
      <w:marTop w:val="0"/>
      <w:marBottom w:val="0"/>
      <w:divBdr>
        <w:top w:val="none" w:sz="0" w:space="0" w:color="auto"/>
        <w:left w:val="none" w:sz="0" w:space="0" w:color="auto"/>
        <w:bottom w:val="none" w:sz="0" w:space="0" w:color="auto"/>
        <w:right w:val="none" w:sz="0" w:space="0" w:color="auto"/>
      </w:divBdr>
      <w:divsChild>
        <w:div w:id="1573078223">
          <w:marLeft w:val="0"/>
          <w:marRight w:val="0"/>
          <w:marTop w:val="0"/>
          <w:marBottom w:val="0"/>
          <w:divBdr>
            <w:top w:val="none" w:sz="0" w:space="0" w:color="auto"/>
            <w:left w:val="none" w:sz="0" w:space="0" w:color="auto"/>
            <w:bottom w:val="none" w:sz="0" w:space="0" w:color="auto"/>
            <w:right w:val="none" w:sz="0" w:space="0" w:color="auto"/>
          </w:divBdr>
        </w:div>
        <w:div w:id="1739087848">
          <w:marLeft w:val="0"/>
          <w:marRight w:val="0"/>
          <w:marTop w:val="0"/>
          <w:marBottom w:val="0"/>
          <w:divBdr>
            <w:top w:val="none" w:sz="0" w:space="0" w:color="auto"/>
            <w:left w:val="none" w:sz="0" w:space="0" w:color="auto"/>
            <w:bottom w:val="none" w:sz="0" w:space="0" w:color="auto"/>
            <w:right w:val="none" w:sz="0" w:space="0" w:color="auto"/>
          </w:divBdr>
        </w:div>
        <w:div w:id="1875846776">
          <w:marLeft w:val="0"/>
          <w:marRight w:val="0"/>
          <w:marTop w:val="0"/>
          <w:marBottom w:val="0"/>
          <w:divBdr>
            <w:top w:val="none" w:sz="0" w:space="0" w:color="auto"/>
            <w:left w:val="none" w:sz="0" w:space="0" w:color="auto"/>
            <w:bottom w:val="none" w:sz="0" w:space="0" w:color="auto"/>
            <w:right w:val="none" w:sz="0" w:space="0" w:color="auto"/>
          </w:divBdr>
        </w:div>
        <w:div w:id="1607811378">
          <w:marLeft w:val="0"/>
          <w:marRight w:val="0"/>
          <w:marTop w:val="0"/>
          <w:marBottom w:val="0"/>
          <w:divBdr>
            <w:top w:val="none" w:sz="0" w:space="0" w:color="auto"/>
            <w:left w:val="none" w:sz="0" w:space="0" w:color="auto"/>
            <w:bottom w:val="none" w:sz="0" w:space="0" w:color="auto"/>
            <w:right w:val="none" w:sz="0" w:space="0" w:color="auto"/>
          </w:divBdr>
        </w:div>
      </w:divsChild>
    </w:div>
    <w:div w:id="1498420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gentle@uabmc.edu" TargetMode="External"/><Relationship Id="rId13" Type="http://schemas.openxmlformats.org/officeDocument/2006/relationships/hyperlink" Target="https://www.ihi.org/resources/Pages/IHIWhitePapers/TheBreakthroughSeriesIHIsCollaborativeModelforAchievingBreakthroughImprovement.aspx" TargetMode="External"/><Relationship Id="rId18" Type="http://schemas.openxmlformats.org/officeDocument/2006/relationships/hyperlink" Target="https://doi.org/10.1111/jspn.1228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info@alpqc.org" TargetMode="External"/><Relationship Id="rId17" Type="http://schemas.openxmlformats.org/officeDocument/2006/relationships/hyperlink" Target="https://www.marchofdimes.org/report-card" TargetMode="External"/><Relationship Id="rId2" Type="http://schemas.openxmlformats.org/officeDocument/2006/relationships/styles" Target="styles.xml"/><Relationship Id="rId16" Type="http://schemas.openxmlformats.org/officeDocument/2006/relationships/hyperlink" Target="http://www.ihi.org/resources/Pages/HowtoImprove/ScienceofImprovementTestingChanges.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cederg@uab.edu" TargetMode="External"/><Relationship Id="rId5" Type="http://schemas.openxmlformats.org/officeDocument/2006/relationships/footnotes" Target="footnotes.xml"/><Relationship Id="rId15" Type="http://schemas.openxmlformats.org/officeDocument/2006/relationships/hyperlink" Target="http://www.ihi.org/resources/Pages/HowtoImprove/default.aspx" TargetMode="External"/><Relationship Id="rId10" Type="http://schemas.openxmlformats.org/officeDocument/2006/relationships/hyperlink" Target="mailt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sjackson@uabmc.edu" TargetMode="External"/><Relationship Id="rId14" Type="http://schemas.openxmlformats.org/officeDocument/2006/relationships/hyperlink" Target="http://www.alpqc.org/initiatives/o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1843</Words>
  <Characters>11137</Characters>
  <Application>Microsoft Office Word</Application>
  <DocSecurity>0</DocSecurity>
  <Lines>236</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 Lora</dc:creator>
  <cp:keywords/>
  <dc:description/>
  <cp:lastModifiedBy>Ham, Lora</cp:lastModifiedBy>
  <cp:revision>10</cp:revision>
  <dcterms:created xsi:type="dcterms:W3CDTF">2023-11-22T18:23:00Z</dcterms:created>
  <dcterms:modified xsi:type="dcterms:W3CDTF">2023-12-12T18:53:00Z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6d738a5f526f498f4fd3b1abb642b7b17f7a85cb86daeeab9a7c146a84b46b95</vt:lpwstr>
  </property>
</Properties>
</file>